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DA3783">
        <w:rPr>
          <w:rStyle w:val="Heading2Char"/>
          <w:rFonts w:ascii="Tahoma" w:eastAsiaTheme="minorHAnsi" w:hAnsi="Tahoma" w:cs="Tahoma"/>
          <w:b/>
          <w:noProof/>
          <w:color w:val="auto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5AD57E" wp14:editId="46BD3AA9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1AA" w:rsidRPr="008E2B44" w:rsidRDefault="00C41206" w:rsidP="008E2B44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Wednesday </w:t>
                            </w:r>
                            <w:r w:rsidR="0012705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31</w:t>
                            </w:r>
                            <w:r w:rsidR="00127058" w:rsidRPr="00127058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12705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8E2B44" w:rsidRPr="008E2B44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January</w:t>
                            </w:r>
                            <w:r w:rsidR="000711AA" w:rsidRPr="008E2B44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</w:t>
                            </w:r>
                            <w:r w:rsidR="008E2B44" w:rsidRPr="008E2B44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8</w:t>
                            </w:r>
                          </w:p>
                          <w:p w:rsidR="000711AA" w:rsidRDefault="000711AA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0711AA" w:rsidRPr="008E2B44" w:rsidRDefault="00C41206" w:rsidP="008E2B44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Wednesday </w:t>
                      </w:r>
                      <w:r w:rsidR="0012705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31</w:t>
                      </w:r>
                      <w:r w:rsidR="00127058" w:rsidRPr="00127058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r w:rsidR="0012705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8E2B44" w:rsidRPr="008E2B44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January</w:t>
                      </w:r>
                      <w:r w:rsidR="000711AA" w:rsidRPr="008E2B44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</w:t>
                      </w:r>
                      <w:r w:rsidR="008E2B44" w:rsidRPr="008E2B44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8</w:t>
                      </w:r>
                    </w:p>
                    <w:p w:rsidR="000711AA" w:rsidRDefault="000711AA" w:rsidP="00E845F4"/>
                  </w:txbxContent>
                </v:textbox>
              </v:shape>
            </w:pict>
          </mc:Fallback>
        </mc:AlternateContent>
      </w:r>
    </w:p>
    <w:p w:rsidR="00127058" w:rsidRDefault="00127058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27058" w:rsidRDefault="00127058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 xml:space="preserve">GR 185 38, </w:t>
      </w:r>
      <w:bookmarkStart w:id="0" w:name="_GoBack"/>
      <w:bookmarkEnd w:id="0"/>
    </w:p>
    <w:p w:rsidR="00E845F4" w:rsidRPr="00DA3783" w:rsidRDefault="007849CE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Piraeus, Greece</w:t>
      </w:r>
    </w:p>
    <w:p w:rsidR="007849CE" w:rsidRPr="00DA3783" w:rsidRDefault="007849CE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DA3783" w:rsidRDefault="008E2B4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DA3783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DA3783" w:rsidRDefault="00E845F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27058" w:rsidRDefault="00127058" w:rsidP="00DA378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7E7AEA" w:rsidRPr="00DA3783" w:rsidRDefault="007E7AEA" w:rsidP="00DA378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DA3783">
        <w:rPr>
          <w:rFonts w:ascii="Tahoma" w:hAnsi="Tahoma" w:cs="Tahoma"/>
          <w:sz w:val="24"/>
          <w:szCs w:val="24"/>
          <w:lang w:val="en-US"/>
        </w:rPr>
        <w:t xml:space="preserve"> Clarifications to the interested parties</w:t>
      </w:r>
      <w:r w:rsidR="007849CE" w:rsidRPr="00DA3783">
        <w:rPr>
          <w:rFonts w:ascii="Tahoma" w:hAnsi="Tahoma" w:cs="Tahoma"/>
          <w:sz w:val="24"/>
          <w:szCs w:val="24"/>
          <w:lang w:val="en-US"/>
        </w:rPr>
        <w:t>,</w:t>
      </w:r>
      <w:r w:rsidRPr="00DA3783">
        <w:rPr>
          <w:rFonts w:ascii="Tahoma" w:hAnsi="Tahoma" w:cs="Tahoma"/>
          <w:sz w:val="24"/>
          <w:szCs w:val="24"/>
          <w:lang w:val="en-US"/>
        </w:rPr>
        <w:t xml:space="preserve"> regarding the Call of Tender for the award of S</w:t>
      </w:r>
      <w:r w:rsidR="00581826" w:rsidRPr="00DA3783">
        <w:rPr>
          <w:rFonts w:ascii="Tahoma" w:hAnsi="Tahoma" w:cs="Tahoma"/>
          <w:sz w:val="24"/>
          <w:szCs w:val="24"/>
          <w:lang w:val="en-US"/>
        </w:rPr>
        <w:t>ervice</w:t>
      </w:r>
      <w:r w:rsidR="00A9599F" w:rsidRPr="00DA3783">
        <w:rPr>
          <w:rFonts w:ascii="Tahoma" w:hAnsi="Tahoma" w:cs="Tahoma"/>
          <w:sz w:val="24"/>
          <w:szCs w:val="24"/>
          <w:lang w:val="en-US"/>
        </w:rPr>
        <w:t xml:space="preserve">s of </w:t>
      </w:r>
      <w:r w:rsidR="007849CE" w:rsidRPr="00DA3783">
        <w:rPr>
          <w:rFonts w:ascii="Tahoma" w:hAnsi="Tahoma" w:cs="Tahoma"/>
          <w:sz w:val="24"/>
          <w:szCs w:val="24"/>
          <w:lang w:val="en-US"/>
        </w:rPr>
        <w:t>Study Preparation &amp; Submission for the analysis of Maximum Probable Loss (MPL</w:t>
      </w:r>
      <w:proofErr w:type="gramStart"/>
      <w:r w:rsidR="007849CE" w:rsidRPr="00DA3783">
        <w:rPr>
          <w:rFonts w:ascii="Tahoma" w:hAnsi="Tahoma" w:cs="Tahoma"/>
          <w:sz w:val="24"/>
          <w:szCs w:val="24"/>
          <w:lang w:val="en-US"/>
        </w:rPr>
        <w:t>)</w:t>
      </w:r>
      <w:r w:rsidR="00052703">
        <w:rPr>
          <w:rFonts w:ascii="Tahoma" w:hAnsi="Tahoma" w:cs="Tahoma"/>
          <w:sz w:val="24"/>
          <w:szCs w:val="24"/>
          <w:lang w:val="en-US"/>
        </w:rPr>
        <w:t>-</w:t>
      </w:r>
      <w:proofErr w:type="gramEnd"/>
      <w:r w:rsidR="00052703">
        <w:rPr>
          <w:rFonts w:ascii="Tahoma" w:hAnsi="Tahoma" w:cs="Tahoma"/>
          <w:sz w:val="24"/>
          <w:szCs w:val="24"/>
          <w:lang w:val="en-US"/>
        </w:rPr>
        <w:t xml:space="preserve"> (Part II)</w:t>
      </w:r>
      <w:r w:rsidR="00F037CC">
        <w:rPr>
          <w:rFonts w:ascii="Tahoma" w:hAnsi="Tahoma" w:cs="Tahoma"/>
          <w:sz w:val="24"/>
          <w:szCs w:val="24"/>
          <w:lang w:val="en-US"/>
        </w:rPr>
        <w:t>.</w:t>
      </w:r>
    </w:p>
    <w:p w:rsidR="009F5F0E" w:rsidRPr="00DA3783" w:rsidRDefault="009F5F0E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u w:val="single"/>
          <w:lang w:val="en-US"/>
        </w:rPr>
      </w:pPr>
    </w:p>
    <w:p w:rsidR="00127058" w:rsidRDefault="00127058" w:rsidP="00DA3783">
      <w:pPr>
        <w:pStyle w:val="ListParagraph"/>
        <w:spacing w:after="0" w:line="240" w:lineRule="auto"/>
        <w:ind w:left="0"/>
        <w:jc w:val="both"/>
        <w:rPr>
          <w:rFonts w:ascii="Tahoma" w:hAnsi="Tahoma" w:cs="Tahoma"/>
          <w:b/>
          <w:bCs/>
          <w:sz w:val="24"/>
          <w:szCs w:val="24"/>
          <w:lang w:val="en-US"/>
        </w:rPr>
      </w:pPr>
    </w:p>
    <w:p w:rsidR="00FB26C0" w:rsidRPr="00FB26C0" w:rsidRDefault="00FB26C0" w:rsidP="00DA3783">
      <w:pPr>
        <w:pStyle w:val="ListParagraph"/>
        <w:spacing w:after="0" w:line="240" w:lineRule="auto"/>
        <w:ind w:left="0"/>
        <w:jc w:val="both"/>
        <w:rPr>
          <w:rFonts w:ascii="Tahoma" w:hAnsi="Tahoma" w:cs="Tahoma"/>
          <w:sz w:val="24"/>
          <w:szCs w:val="24"/>
          <w:lang w:val="en-US"/>
        </w:rPr>
      </w:pPr>
      <w:r w:rsidRPr="00FB26C0">
        <w:rPr>
          <w:rFonts w:ascii="Tahoma" w:hAnsi="Tahoma" w:cs="Tahoma"/>
          <w:sz w:val="24"/>
          <w:szCs w:val="24"/>
          <w:lang w:val="en-US"/>
        </w:rPr>
        <w:t>Interested Parties are kindly requested to refe</w:t>
      </w:r>
      <w:r w:rsidR="00052703">
        <w:rPr>
          <w:rFonts w:ascii="Tahoma" w:hAnsi="Tahoma" w:cs="Tahoma"/>
          <w:sz w:val="24"/>
          <w:szCs w:val="24"/>
          <w:lang w:val="en-US"/>
        </w:rPr>
        <w:t>r to the clarification</w:t>
      </w:r>
      <w:r w:rsidRPr="00FB26C0">
        <w:rPr>
          <w:rFonts w:ascii="Tahoma" w:hAnsi="Tahoma" w:cs="Tahoma"/>
          <w:sz w:val="24"/>
          <w:szCs w:val="24"/>
          <w:lang w:val="en-US"/>
        </w:rPr>
        <w:t xml:space="preserve"> (Part II) provided by PPA</w:t>
      </w:r>
      <w:r w:rsidR="00052703">
        <w:rPr>
          <w:rFonts w:ascii="Tahoma" w:hAnsi="Tahoma" w:cs="Tahoma"/>
          <w:sz w:val="24"/>
          <w:szCs w:val="24"/>
          <w:lang w:val="en-US"/>
        </w:rPr>
        <w:t>.</w:t>
      </w:r>
    </w:p>
    <w:p w:rsidR="00FB26C0" w:rsidRDefault="00FB26C0" w:rsidP="00DA3783">
      <w:pPr>
        <w:pStyle w:val="ListParagraph"/>
        <w:spacing w:after="0" w:line="240" w:lineRule="auto"/>
        <w:ind w:left="0"/>
        <w:jc w:val="both"/>
        <w:rPr>
          <w:rFonts w:ascii="Tahoma" w:hAnsi="Tahoma" w:cs="Tahoma"/>
          <w:b/>
          <w:bCs/>
          <w:sz w:val="24"/>
          <w:szCs w:val="24"/>
          <w:lang w:val="en-US"/>
        </w:rPr>
      </w:pPr>
    </w:p>
    <w:p w:rsidR="002E2484" w:rsidRPr="00DA3783" w:rsidRDefault="00E94DB0" w:rsidP="00DA3783">
      <w:pPr>
        <w:pStyle w:val="ListParagraph"/>
        <w:spacing w:after="0" w:line="240" w:lineRule="auto"/>
        <w:ind w:left="0"/>
        <w:jc w:val="both"/>
        <w:rPr>
          <w:rFonts w:ascii="Tahoma" w:hAnsi="Tahoma" w:cs="Tahoma"/>
          <w:sz w:val="24"/>
          <w:szCs w:val="24"/>
          <w:lang w:val="en-US"/>
        </w:rPr>
      </w:pPr>
      <w:r w:rsidRPr="00127058">
        <w:rPr>
          <w:rFonts w:ascii="Tahoma" w:hAnsi="Tahoma" w:cs="Tahoma"/>
          <w:b/>
          <w:bCs/>
          <w:sz w:val="24"/>
          <w:szCs w:val="24"/>
          <w:u w:val="single"/>
          <w:lang w:val="en-US"/>
        </w:rPr>
        <w:t>Question</w:t>
      </w:r>
      <w:r w:rsidR="00127058" w:rsidRPr="00127058">
        <w:rPr>
          <w:rFonts w:ascii="Tahoma" w:hAnsi="Tahoma" w:cs="Tahoma"/>
          <w:b/>
          <w:bCs/>
          <w:sz w:val="24"/>
          <w:szCs w:val="24"/>
          <w:u w:val="single"/>
          <w:lang w:val="en-US"/>
        </w:rPr>
        <w:t xml:space="preserve"> 6</w:t>
      </w:r>
      <w:r w:rsidRPr="00DA3783">
        <w:rPr>
          <w:rFonts w:ascii="Tahoma" w:hAnsi="Tahoma" w:cs="Tahoma"/>
          <w:b/>
          <w:bCs/>
          <w:sz w:val="24"/>
          <w:szCs w:val="24"/>
          <w:lang w:val="en-US"/>
        </w:rPr>
        <w:t>:</w:t>
      </w:r>
      <w:r w:rsidRPr="00DA3783">
        <w:rPr>
          <w:rFonts w:ascii="Tahoma" w:hAnsi="Tahoma" w:cs="Tahoma"/>
          <w:sz w:val="24"/>
          <w:szCs w:val="24"/>
          <w:lang w:val="en-US"/>
        </w:rPr>
        <w:t xml:space="preserve"> </w:t>
      </w:r>
    </w:p>
    <w:p w:rsidR="00127058" w:rsidRPr="00127058" w:rsidRDefault="00127058" w:rsidP="0012705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A</w:t>
      </w:r>
      <w:r w:rsidRPr="00127058">
        <w:rPr>
          <w:rFonts w:ascii="Tahoma" w:hAnsi="Tahoma" w:cs="Tahoma"/>
          <w:sz w:val="24"/>
          <w:szCs w:val="24"/>
          <w:lang w:val="en-US"/>
        </w:rPr>
        <w:t>fter reviewing carefully Item 2 of the Appendix in the tender document, we believe that it is specified that the MPL study for catastrophic risks concerns only earthquake (please refer to the phrase “και π</w:t>
      </w:r>
      <w:proofErr w:type="spellStart"/>
      <w:r w:rsidRPr="00127058">
        <w:rPr>
          <w:rFonts w:ascii="Tahoma" w:hAnsi="Tahoma" w:cs="Tahoma"/>
          <w:sz w:val="24"/>
          <w:szCs w:val="24"/>
          <w:lang w:val="en-US"/>
        </w:rPr>
        <w:t>ιο</w:t>
      </w:r>
      <w:proofErr w:type="spellEnd"/>
      <w:r w:rsidRPr="00127058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Pr="00127058">
        <w:rPr>
          <w:rFonts w:ascii="Tahoma" w:hAnsi="Tahoma" w:cs="Tahoma"/>
          <w:sz w:val="24"/>
          <w:szCs w:val="24"/>
          <w:lang w:val="en-US"/>
        </w:rPr>
        <w:t>συγκεκριμέν</w:t>
      </w:r>
      <w:proofErr w:type="spellEnd"/>
      <w:r w:rsidRPr="00127058">
        <w:rPr>
          <w:rFonts w:ascii="Tahoma" w:hAnsi="Tahoma" w:cs="Tahoma"/>
          <w:sz w:val="24"/>
          <w:szCs w:val="24"/>
          <w:lang w:val="en-US"/>
        </w:rPr>
        <w:t xml:space="preserve">α </w:t>
      </w:r>
      <w:proofErr w:type="spellStart"/>
      <w:r w:rsidRPr="00127058">
        <w:rPr>
          <w:rFonts w:ascii="Tahoma" w:hAnsi="Tahoma" w:cs="Tahoma"/>
          <w:sz w:val="24"/>
          <w:szCs w:val="24"/>
          <w:lang w:val="en-US"/>
        </w:rPr>
        <w:t>σε</w:t>
      </w:r>
      <w:proofErr w:type="spellEnd"/>
      <w:r w:rsidRPr="00127058">
        <w:rPr>
          <w:rFonts w:ascii="Tahoma" w:hAnsi="Tahoma" w:cs="Tahoma"/>
          <w:sz w:val="24"/>
          <w:szCs w:val="24"/>
          <w:lang w:val="en-US"/>
        </w:rPr>
        <w:t xml:space="preserve"> π</w:t>
      </w:r>
      <w:proofErr w:type="spellStart"/>
      <w:r w:rsidRPr="00127058">
        <w:rPr>
          <w:rFonts w:ascii="Tahoma" w:hAnsi="Tahoma" w:cs="Tahoma"/>
          <w:sz w:val="24"/>
          <w:szCs w:val="24"/>
          <w:lang w:val="en-US"/>
        </w:rPr>
        <w:t>ερί</w:t>
      </w:r>
      <w:proofErr w:type="spellEnd"/>
      <w:r w:rsidRPr="00127058">
        <w:rPr>
          <w:rFonts w:ascii="Tahoma" w:hAnsi="Tahoma" w:cs="Tahoma"/>
          <w:sz w:val="24"/>
          <w:szCs w:val="24"/>
          <w:lang w:val="en-US"/>
        </w:rPr>
        <w:t xml:space="preserve">πτωση </w:t>
      </w:r>
      <w:proofErr w:type="spellStart"/>
      <w:r w:rsidRPr="00127058">
        <w:rPr>
          <w:rFonts w:ascii="Tahoma" w:hAnsi="Tahoma" w:cs="Tahoma"/>
          <w:sz w:val="24"/>
          <w:szCs w:val="24"/>
          <w:lang w:val="en-US"/>
        </w:rPr>
        <w:t>σεισμού</w:t>
      </w:r>
      <w:proofErr w:type="spellEnd"/>
      <w:r w:rsidRPr="00127058">
        <w:rPr>
          <w:rFonts w:ascii="Tahoma" w:hAnsi="Tahoma" w:cs="Tahoma"/>
          <w:sz w:val="24"/>
          <w:szCs w:val="24"/>
          <w:lang w:val="en-US"/>
        </w:rPr>
        <w:t xml:space="preserve">”). Therefore, all other catastrophic risks such as tsunami can be considered as out of scope. </w:t>
      </w:r>
    </w:p>
    <w:p w:rsidR="00127058" w:rsidRPr="00127058" w:rsidRDefault="00127058" w:rsidP="00127058">
      <w:pPr>
        <w:pStyle w:val="ListParagraph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27058" w:rsidRPr="00127058" w:rsidRDefault="00127058" w:rsidP="0012705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127058">
        <w:rPr>
          <w:rFonts w:ascii="Tahoma" w:hAnsi="Tahoma" w:cs="Tahoma"/>
          <w:sz w:val="24"/>
          <w:szCs w:val="24"/>
          <w:lang w:val="en-US"/>
        </w:rPr>
        <w:t xml:space="preserve">Moreover, the same paragraph (Appendix, Item 2) stipulates specific contents for that study, which makes clear reference to earthquake and not to other catastrophic risks. </w:t>
      </w:r>
    </w:p>
    <w:p w:rsidR="00127058" w:rsidRPr="00127058" w:rsidRDefault="00127058" w:rsidP="00127058">
      <w:pPr>
        <w:pStyle w:val="ListParagraph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27058" w:rsidRPr="00127058" w:rsidRDefault="00127058" w:rsidP="0012705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127058">
        <w:rPr>
          <w:rFonts w:ascii="Tahoma" w:hAnsi="Tahoma" w:cs="Tahoma"/>
          <w:sz w:val="24"/>
          <w:szCs w:val="24"/>
          <w:lang w:val="en-US"/>
        </w:rPr>
        <w:t>It is our feeling that the reference “as well as other catastrophic events” provided in answer 2, it has been provided probably by mistake.</w:t>
      </w:r>
    </w:p>
    <w:p w:rsidR="00127058" w:rsidRPr="00127058" w:rsidRDefault="00127058" w:rsidP="00127058">
      <w:pPr>
        <w:pStyle w:val="ListParagraph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27058" w:rsidRDefault="00127058" w:rsidP="00DA3783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  <w:r>
        <w:rPr>
          <w:rFonts w:ascii="Tahoma" w:hAnsi="Tahoma" w:cs="Tahoma"/>
          <w:b/>
          <w:sz w:val="24"/>
          <w:szCs w:val="24"/>
          <w:u w:val="single"/>
          <w:lang w:val="en-US"/>
        </w:rPr>
        <w:t>Answer 6</w:t>
      </w:r>
    </w:p>
    <w:p w:rsidR="00127058" w:rsidRPr="00127058" w:rsidRDefault="00127058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We confirm that </w:t>
      </w:r>
      <w:r w:rsidRPr="00127058">
        <w:rPr>
          <w:rFonts w:ascii="Tahoma" w:hAnsi="Tahoma" w:cs="Tahoma"/>
          <w:sz w:val="24"/>
          <w:szCs w:val="24"/>
          <w:lang w:val="en-US"/>
        </w:rPr>
        <w:t xml:space="preserve">MPL study for catastrophic risks concerns </w:t>
      </w:r>
      <w:r w:rsidRPr="00127058">
        <w:rPr>
          <w:rFonts w:ascii="Tahoma" w:hAnsi="Tahoma" w:cs="Tahoma"/>
          <w:sz w:val="24"/>
          <w:szCs w:val="24"/>
          <w:u w:val="single"/>
          <w:lang w:val="en-US"/>
        </w:rPr>
        <w:t>only earthquake</w:t>
      </w:r>
      <w:r>
        <w:rPr>
          <w:rFonts w:ascii="Tahoma" w:hAnsi="Tahoma" w:cs="Tahoma"/>
          <w:sz w:val="24"/>
          <w:szCs w:val="24"/>
          <w:u w:val="single"/>
          <w:lang w:val="en-US"/>
        </w:rPr>
        <w:t xml:space="preserve">. </w:t>
      </w:r>
      <w:r>
        <w:rPr>
          <w:rFonts w:ascii="Tahoma" w:hAnsi="Tahoma" w:cs="Tahoma"/>
          <w:sz w:val="24"/>
          <w:szCs w:val="24"/>
          <w:lang w:val="en-US"/>
        </w:rPr>
        <w:t>Therefore we rephrase Answer 2</w:t>
      </w:r>
      <w:r w:rsidR="00FB26C0">
        <w:rPr>
          <w:rFonts w:ascii="Tahoma" w:hAnsi="Tahoma" w:cs="Tahoma"/>
          <w:sz w:val="24"/>
          <w:szCs w:val="24"/>
          <w:lang w:val="en-US"/>
        </w:rPr>
        <w:t xml:space="preserve"> which was published on 27</w:t>
      </w:r>
      <w:r w:rsidR="00FB26C0" w:rsidRPr="00FB26C0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FB26C0">
        <w:rPr>
          <w:rFonts w:ascii="Tahoma" w:hAnsi="Tahoma" w:cs="Tahoma"/>
          <w:sz w:val="24"/>
          <w:szCs w:val="24"/>
          <w:lang w:val="en-US"/>
        </w:rPr>
        <w:t xml:space="preserve"> January 2018</w:t>
      </w:r>
      <w:r>
        <w:rPr>
          <w:rFonts w:ascii="Tahoma" w:hAnsi="Tahoma" w:cs="Tahoma"/>
          <w:sz w:val="24"/>
          <w:szCs w:val="24"/>
          <w:lang w:val="en-US"/>
        </w:rPr>
        <w:t xml:space="preserve"> as follows:</w:t>
      </w:r>
    </w:p>
    <w:p w:rsidR="00127058" w:rsidRDefault="00127058" w:rsidP="00DA3783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FB26C0" w:rsidRPr="00FB26C0" w:rsidRDefault="00FB26C0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FB26C0">
        <w:rPr>
          <w:rFonts w:ascii="Tahoma" w:hAnsi="Tahoma" w:cs="Tahoma"/>
          <w:sz w:val="24"/>
          <w:szCs w:val="24"/>
          <w:lang w:val="en-US"/>
        </w:rPr>
        <w:t>“……</w:t>
      </w:r>
      <w:r>
        <w:rPr>
          <w:rFonts w:ascii="Tahoma" w:hAnsi="Tahoma" w:cs="Tahoma"/>
          <w:sz w:val="24"/>
          <w:szCs w:val="24"/>
          <w:lang w:val="en-US"/>
        </w:rPr>
        <w:t>…</w:t>
      </w:r>
    </w:p>
    <w:p w:rsidR="008E2B44" w:rsidRPr="00DA3783" w:rsidRDefault="008E2B44" w:rsidP="00DA3783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  <w:r w:rsidRPr="00DA3783">
        <w:rPr>
          <w:rFonts w:ascii="Tahoma" w:hAnsi="Tahoma" w:cs="Tahoma"/>
          <w:b/>
          <w:sz w:val="24"/>
          <w:szCs w:val="24"/>
          <w:u w:val="single"/>
          <w:lang w:val="en-US"/>
        </w:rPr>
        <w:t>Answer</w:t>
      </w:r>
      <w:r w:rsidR="002E2484" w:rsidRPr="00DA3783">
        <w:rPr>
          <w:rFonts w:ascii="Tahoma" w:hAnsi="Tahoma" w:cs="Tahoma"/>
          <w:b/>
          <w:sz w:val="24"/>
          <w:szCs w:val="24"/>
          <w:u w:val="single"/>
          <w:lang w:val="en-US"/>
        </w:rPr>
        <w:t xml:space="preserve"> 2</w:t>
      </w:r>
      <w:r w:rsidRPr="00DA3783">
        <w:rPr>
          <w:rFonts w:ascii="Tahoma" w:hAnsi="Tahoma" w:cs="Tahoma"/>
          <w:b/>
          <w:sz w:val="24"/>
          <w:szCs w:val="24"/>
          <w:u w:val="single"/>
          <w:lang w:val="en-US"/>
        </w:rPr>
        <w:t xml:space="preserve">: </w:t>
      </w:r>
    </w:p>
    <w:p w:rsidR="008E2B44" w:rsidRDefault="008E2B44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DA3783">
        <w:rPr>
          <w:rFonts w:ascii="Tahoma" w:hAnsi="Tahoma" w:cs="Tahoma"/>
          <w:sz w:val="24"/>
          <w:szCs w:val="24"/>
          <w:lang w:val="en-US"/>
        </w:rPr>
        <w:t>It includes</w:t>
      </w:r>
      <w:r w:rsidR="00FB26C0">
        <w:rPr>
          <w:rFonts w:ascii="Tahoma" w:hAnsi="Tahoma" w:cs="Tahoma"/>
          <w:sz w:val="24"/>
          <w:szCs w:val="24"/>
          <w:lang w:val="en-US"/>
        </w:rPr>
        <w:t xml:space="preserve"> only earthquake.</w:t>
      </w:r>
    </w:p>
    <w:p w:rsidR="00FB26C0" w:rsidRDefault="00FB26C0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………..”</w:t>
      </w:r>
    </w:p>
    <w:p w:rsidR="00FB26C0" w:rsidRPr="00DA3783" w:rsidRDefault="00FB26C0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8E2B44" w:rsidRPr="00DA3783" w:rsidRDefault="00052703" w:rsidP="00DA3783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2703">
        <w:rPr>
          <w:rFonts w:ascii="Tahoma" w:hAnsi="Tahoma" w:cs="Tahoma"/>
          <w:sz w:val="24"/>
          <w:szCs w:val="24"/>
          <w:lang w:val="en-US"/>
        </w:rPr>
        <w:t xml:space="preserve">Please visit </w:t>
      </w:r>
      <w:r>
        <w:rPr>
          <w:rFonts w:ascii="Tahoma" w:hAnsi="Tahoma" w:cs="Tahoma"/>
          <w:sz w:val="24"/>
          <w:szCs w:val="24"/>
          <w:lang w:val="en-US"/>
        </w:rPr>
        <w:t xml:space="preserve">regularly </w:t>
      </w:r>
      <w:r w:rsidRPr="00052703">
        <w:rPr>
          <w:rFonts w:ascii="Tahoma" w:hAnsi="Tahoma" w:cs="Tahoma"/>
          <w:sz w:val="24"/>
          <w:szCs w:val="24"/>
          <w:lang w:val="en-US"/>
        </w:rPr>
        <w:t xml:space="preserve">PPA SA website in order to be promptly informed about the above mentioned tender.  </w:t>
      </w:r>
    </w:p>
    <w:sectPr w:rsidR="008E2B44" w:rsidRPr="00DA3783" w:rsidSect="002E2484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AA3" w:rsidRDefault="00367AA3" w:rsidP="00493950">
      <w:pPr>
        <w:spacing w:after="0" w:line="240" w:lineRule="auto"/>
      </w:pPr>
      <w:r>
        <w:separator/>
      </w:r>
    </w:p>
  </w:endnote>
  <w:endnote w:type="continuationSeparator" w:id="0">
    <w:p w:rsidR="00367AA3" w:rsidRDefault="00367AA3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28"/>
      </w:rPr>
    </w:sdtEndPr>
    <w:sdtContent>
      <w:p w:rsidR="000711AA" w:rsidRPr="00106CEF" w:rsidRDefault="000711AA">
        <w:pPr>
          <w:pStyle w:val="Footer"/>
          <w:jc w:val="center"/>
          <w:rPr>
            <w:sz w:val="28"/>
          </w:rPr>
        </w:pPr>
        <w:r w:rsidRPr="00106CEF">
          <w:rPr>
            <w:sz w:val="28"/>
          </w:rPr>
          <w:fldChar w:fldCharType="begin"/>
        </w:r>
        <w:r w:rsidRPr="00106CEF">
          <w:rPr>
            <w:sz w:val="28"/>
          </w:rPr>
          <w:instrText xml:space="preserve"> PAGE   \* MERGEFORMAT </w:instrText>
        </w:r>
        <w:r w:rsidRPr="00106CEF">
          <w:rPr>
            <w:sz w:val="28"/>
          </w:rPr>
          <w:fldChar w:fldCharType="separate"/>
        </w:r>
        <w:r w:rsidR="00F037CC">
          <w:rPr>
            <w:noProof/>
            <w:sz w:val="28"/>
          </w:rPr>
          <w:t>1</w:t>
        </w:r>
        <w:r w:rsidRPr="00106CEF">
          <w:rPr>
            <w:noProof/>
            <w:sz w:val="28"/>
          </w:rPr>
          <w:fldChar w:fldCharType="end"/>
        </w:r>
      </w:p>
    </w:sdtContent>
  </w:sdt>
  <w:p w:rsidR="000711AA" w:rsidRDefault="000711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AA3" w:rsidRDefault="00367AA3" w:rsidP="00493950">
      <w:pPr>
        <w:spacing w:after="0" w:line="240" w:lineRule="auto"/>
      </w:pPr>
      <w:r>
        <w:separator/>
      </w:r>
    </w:p>
  </w:footnote>
  <w:footnote w:type="continuationSeparator" w:id="0">
    <w:p w:rsidR="00367AA3" w:rsidRDefault="00367AA3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1AA" w:rsidRDefault="000711AA">
    <w:pPr>
      <w:pStyle w:val="Header"/>
    </w:pPr>
    <w:r w:rsidRPr="00FC0C79">
      <w:rPr>
        <w:rFonts w:ascii="Tahoma" w:hAnsi="Tahoma" w:cs="Tahoma"/>
        <w:b/>
        <w:noProof/>
        <w:sz w:val="28"/>
        <w:szCs w:val="28"/>
        <w:lang w:val="en-US"/>
      </w:rPr>
      <w:drawing>
        <wp:anchor distT="0" distB="0" distL="114300" distR="114300" simplePos="0" relativeHeight="251659264" behindDoc="0" locked="0" layoutInCell="1" allowOverlap="1" wp14:anchorId="5FFA3196" wp14:editId="1C4D350B">
          <wp:simplePos x="0" y="0"/>
          <wp:positionH relativeFrom="column">
            <wp:posOffset>4097020</wp:posOffset>
          </wp:positionH>
          <wp:positionV relativeFrom="paragraph">
            <wp:posOffset>-123825</wp:posOffset>
          </wp:positionV>
          <wp:extent cx="1247775" cy="809625"/>
          <wp:effectExtent l="0" t="0" r="9525" b="9525"/>
          <wp:wrapNone/>
          <wp:docPr id="1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22E">
      <w:rPr>
        <w:noProof/>
        <w:lang w:val="en-US"/>
      </w:rPr>
      <w:drawing>
        <wp:inline distT="0" distB="0" distL="0" distR="0" wp14:anchorId="58F89500" wp14:editId="53790F12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l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3F131CC"/>
    <w:multiLevelType w:val="hybridMultilevel"/>
    <w:tmpl w:val="1174D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9243615"/>
    <w:multiLevelType w:val="hybridMultilevel"/>
    <w:tmpl w:val="B1348BD2"/>
    <w:lvl w:ilvl="0" w:tplc="9FCA77C8">
      <w:start w:val="73"/>
      <w:numFmt w:val="decimal"/>
      <w:lvlText w:val="%1."/>
      <w:lvlJc w:val="left"/>
      <w:pPr>
        <w:ind w:left="502" w:hanging="360"/>
      </w:pPr>
      <w:rPr>
        <w:rFonts w:ascii="Cambria" w:hAnsi="Cambria" w:cstheme="minorBid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1F7177AF"/>
    <w:multiLevelType w:val="hybridMultilevel"/>
    <w:tmpl w:val="8A86C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9B90902"/>
    <w:multiLevelType w:val="hybridMultilevel"/>
    <w:tmpl w:val="6F2EA72C"/>
    <w:lvl w:ilvl="0" w:tplc="18090019">
      <w:start w:val="1"/>
      <w:numFmt w:val="lowerLetter"/>
      <w:lvlText w:val="%1."/>
      <w:lvlJc w:val="left"/>
      <w:pPr>
        <w:ind w:left="360" w:hanging="360"/>
      </w:pPr>
      <w:rPr>
        <w:sz w:val="24"/>
        <w:szCs w:val="24"/>
      </w:rPr>
    </w:lvl>
    <w:lvl w:ilvl="1" w:tplc="18090019">
      <w:start w:val="1"/>
      <w:numFmt w:val="lowerLetter"/>
      <w:lvlText w:val="%2."/>
      <w:lvlJc w:val="left"/>
      <w:pPr>
        <w:ind w:left="1080" w:hanging="360"/>
      </w:pPr>
    </w:lvl>
    <w:lvl w:ilvl="2" w:tplc="1809001B">
      <w:start w:val="1"/>
      <w:numFmt w:val="lowerRoman"/>
      <w:lvlText w:val="%3."/>
      <w:lvlJc w:val="right"/>
      <w:pPr>
        <w:ind w:left="1800" w:hanging="180"/>
      </w:pPr>
    </w:lvl>
    <w:lvl w:ilvl="3" w:tplc="1809000F">
      <w:start w:val="1"/>
      <w:numFmt w:val="decimal"/>
      <w:lvlText w:val="%4."/>
      <w:lvlJc w:val="left"/>
      <w:pPr>
        <w:ind w:left="2520" w:hanging="360"/>
      </w:pPr>
    </w:lvl>
    <w:lvl w:ilvl="4" w:tplc="18090019">
      <w:start w:val="1"/>
      <w:numFmt w:val="lowerLetter"/>
      <w:lvlText w:val="%5."/>
      <w:lvlJc w:val="left"/>
      <w:pPr>
        <w:ind w:left="3240" w:hanging="360"/>
      </w:pPr>
    </w:lvl>
    <w:lvl w:ilvl="5" w:tplc="1809001B">
      <w:start w:val="1"/>
      <w:numFmt w:val="lowerRoman"/>
      <w:lvlText w:val="%6."/>
      <w:lvlJc w:val="right"/>
      <w:pPr>
        <w:ind w:left="3960" w:hanging="180"/>
      </w:pPr>
    </w:lvl>
    <w:lvl w:ilvl="6" w:tplc="1809000F">
      <w:start w:val="1"/>
      <w:numFmt w:val="decimal"/>
      <w:lvlText w:val="%7."/>
      <w:lvlJc w:val="left"/>
      <w:pPr>
        <w:ind w:left="4680" w:hanging="360"/>
      </w:pPr>
    </w:lvl>
    <w:lvl w:ilvl="7" w:tplc="18090019">
      <w:start w:val="1"/>
      <w:numFmt w:val="lowerLetter"/>
      <w:lvlText w:val="%8."/>
      <w:lvlJc w:val="left"/>
      <w:pPr>
        <w:ind w:left="5400" w:hanging="360"/>
      </w:pPr>
    </w:lvl>
    <w:lvl w:ilvl="8" w:tplc="180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F3633E"/>
    <w:multiLevelType w:val="hybridMultilevel"/>
    <w:tmpl w:val="9AE83DAA"/>
    <w:lvl w:ilvl="0" w:tplc="0B2006D0">
      <w:start w:val="1"/>
      <w:numFmt w:val="decimal"/>
      <w:lvlText w:val="%1."/>
      <w:lvlJc w:val="left"/>
      <w:pPr>
        <w:ind w:left="720" w:hanging="360"/>
      </w:pPr>
      <w:rPr>
        <w:rFonts w:ascii="Cambria" w:hAnsi="Cambria" w:cstheme="minorBid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C9C2088"/>
    <w:multiLevelType w:val="hybridMultilevel"/>
    <w:tmpl w:val="5D94543C"/>
    <w:lvl w:ilvl="0" w:tplc="1809000F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18090019">
      <w:start w:val="1"/>
      <w:numFmt w:val="lowerLetter"/>
      <w:lvlText w:val="%2."/>
      <w:lvlJc w:val="left"/>
      <w:pPr>
        <w:ind w:left="1080" w:hanging="360"/>
      </w:pPr>
    </w:lvl>
    <w:lvl w:ilvl="2" w:tplc="1809001B">
      <w:start w:val="1"/>
      <w:numFmt w:val="lowerRoman"/>
      <w:lvlText w:val="%3."/>
      <w:lvlJc w:val="right"/>
      <w:pPr>
        <w:ind w:left="1800" w:hanging="180"/>
      </w:pPr>
    </w:lvl>
    <w:lvl w:ilvl="3" w:tplc="1809000F">
      <w:start w:val="1"/>
      <w:numFmt w:val="decimal"/>
      <w:lvlText w:val="%4."/>
      <w:lvlJc w:val="left"/>
      <w:pPr>
        <w:ind w:left="2520" w:hanging="360"/>
      </w:pPr>
    </w:lvl>
    <w:lvl w:ilvl="4" w:tplc="18090019">
      <w:start w:val="1"/>
      <w:numFmt w:val="lowerLetter"/>
      <w:lvlText w:val="%5."/>
      <w:lvlJc w:val="left"/>
      <w:pPr>
        <w:ind w:left="3240" w:hanging="360"/>
      </w:pPr>
    </w:lvl>
    <w:lvl w:ilvl="5" w:tplc="1809001B">
      <w:start w:val="1"/>
      <w:numFmt w:val="lowerRoman"/>
      <w:lvlText w:val="%6."/>
      <w:lvlJc w:val="right"/>
      <w:pPr>
        <w:ind w:left="3960" w:hanging="180"/>
      </w:pPr>
    </w:lvl>
    <w:lvl w:ilvl="6" w:tplc="1809000F">
      <w:start w:val="1"/>
      <w:numFmt w:val="decimal"/>
      <w:lvlText w:val="%7."/>
      <w:lvlJc w:val="left"/>
      <w:pPr>
        <w:ind w:left="4680" w:hanging="360"/>
      </w:pPr>
    </w:lvl>
    <w:lvl w:ilvl="7" w:tplc="18090019">
      <w:start w:val="1"/>
      <w:numFmt w:val="lowerLetter"/>
      <w:lvlText w:val="%8."/>
      <w:lvlJc w:val="left"/>
      <w:pPr>
        <w:ind w:left="5400" w:hanging="360"/>
      </w:pPr>
    </w:lvl>
    <w:lvl w:ilvl="8" w:tplc="1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14"/>
  </w:num>
  <w:num w:numId="4">
    <w:abstractNumId w:val="20"/>
  </w:num>
  <w:num w:numId="5">
    <w:abstractNumId w:val="10"/>
  </w:num>
  <w:num w:numId="6">
    <w:abstractNumId w:val="23"/>
  </w:num>
  <w:num w:numId="7">
    <w:abstractNumId w:val="28"/>
  </w:num>
  <w:num w:numId="8">
    <w:abstractNumId w:val="5"/>
  </w:num>
  <w:num w:numId="9">
    <w:abstractNumId w:val="1"/>
  </w:num>
  <w:num w:numId="10">
    <w:abstractNumId w:val="26"/>
  </w:num>
  <w:num w:numId="11">
    <w:abstractNumId w:val="8"/>
  </w:num>
  <w:num w:numId="12">
    <w:abstractNumId w:val="22"/>
  </w:num>
  <w:num w:numId="13">
    <w:abstractNumId w:val="27"/>
  </w:num>
  <w:num w:numId="14">
    <w:abstractNumId w:val="13"/>
  </w:num>
  <w:num w:numId="15">
    <w:abstractNumId w:val="4"/>
  </w:num>
  <w:num w:numId="16">
    <w:abstractNumId w:val="24"/>
  </w:num>
  <w:num w:numId="17">
    <w:abstractNumId w:val="16"/>
  </w:num>
  <w:num w:numId="18">
    <w:abstractNumId w:val="6"/>
  </w:num>
  <w:num w:numId="19">
    <w:abstractNumId w:val="17"/>
  </w:num>
  <w:num w:numId="20">
    <w:abstractNumId w:val="0"/>
  </w:num>
  <w:num w:numId="21">
    <w:abstractNumId w:val="18"/>
  </w:num>
  <w:num w:numId="22">
    <w:abstractNumId w:val="15"/>
  </w:num>
  <w:num w:numId="23">
    <w:abstractNumId w:val="2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1933"/>
    <w:rsid w:val="00013089"/>
    <w:rsid w:val="0001357D"/>
    <w:rsid w:val="0001373D"/>
    <w:rsid w:val="00024901"/>
    <w:rsid w:val="0002636A"/>
    <w:rsid w:val="000332AD"/>
    <w:rsid w:val="00036515"/>
    <w:rsid w:val="0004275B"/>
    <w:rsid w:val="00045FA6"/>
    <w:rsid w:val="00052703"/>
    <w:rsid w:val="000607ED"/>
    <w:rsid w:val="000711AA"/>
    <w:rsid w:val="00071E88"/>
    <w:rsid w:val="00077138"/>
    <w:rsid w:val="00081DEA"/>
    <w:rsid w:val="00094BAF"/>
    <w:rsid w:val="00095921"/>
    <w:rsid w:val="000A46ED"/>
    <w:rsid w:val="000D4895"/>
    <w:rsid w:val="000E1422"/>
    <w:rsid w:val="000E1F46"/>
    <w:rsid w:val="000E5041"/>
    <w:rsid w:val="000F3468"/>
    <w:rsid w:val="00106CEF"/>
    <w:rsid w:val="00110482"/>
    <w:rsid w:val="001227CA"/>
    <w:rsid w:val="00127058"/>
    <w:rsid w:val="00133198"/>
    <w:rsid w:val="00137024"/>
    <w:rsid w:val="00144EEC"/>
    <w:rsid w:val="00156E00"/>
    <w:rsid w:val="00157515"/>
    <w:rsid w:val="00160679"/>
    <w:rsid w:val="00167767"/>
    <w:rsid w:val="001779ED"/>
    <w:rsid w:val="00191621"/>
    <w:rsid w:val="001A6BDE"/>
    <w:rsid w:val="001A791C"/>
    <w:rsid w:val="001C0116"/>
    <w:rsid w:val="001C24F7"/>
    <w:rsid w:val="001C252C"/>
    <w:rsid w:val="001C401B"/>
    <w:rsid w:val="001D7B87"/>
    <w:rsid w:val="001E0ECE"/>
    <w:rsid w:val="00205E68"/>
    <w:rsid w:val="002206F2"/>
    <w:rsid w:val="002320B2"/>
    <w:rsid w:val="00237476"/>
    <w:rsid w:val="002548C8"/>
    <w:rsid w:val="0028632B"/>
    <w:rsid w:val="00286DB5"/>
    <w:rsid w:val="00291631"/>
    <w:rsid w:val="00292372"/>
    <w:rsid w:val="002A6405"/>
    <w:rsid w:val="002B24D7"/>
    <w:rsid w:val="002B3A54"/>
    <w:rsid w:val="002C738C"/>
    <w:rsid w:val="002D77CE"/>
    <w:rsid w:val="002E2090"/>
    <w:rsid w:val="002E2484"/>
    <w:rsid w:val="002F44CC"/>
    <w:rsid w:val="003029D0"/>
    <w:rsid w:val="003223BC"/>
    <w:rsid w:val="00323723"/>
    <w:rsid w:val="00334FE3"/>
    <w:rsid w:val="00336807"/>
    <w:rsid w:val="00341036"/>
    <w:rsid w:val="0034244A"/>
    <w:rsid w:val="00343528"/>
    <w:rsid w:val="00347FE9"/>
    <w:rsid w:val="003668E4"/>
    <w:rsid w:val="00366AFA"/>
    <w:rsid w:val="00367AA3"/>
    <w:rsid w:val="00373A43"/>
    <w:rsid w:val="00380D3A"/>
    <w:rsid w:val="00381252"/>
    <w:rsid w:val="00383E48"/>
    <w:rsid w:val="00385D23"/>
    <w:rsid w:val="003947F2"/>
    <w:rsid w:val="003975F5"/>
    <w:rsid w:val="003B4C37"/>
    <w:rsid w:val="003C1207"/>
    <w:rsid w:val="003C2D9E"/>
    <w:rsid w:val="003C4AE4"/>
    <w:rsid w:val="003D1BDD"/>
    <w:rsid w:val="003D3DC7"/>
    <w:rsid w:val="003D50F6"/>
    <w:rsid w:val="003D7856"/>
    <w:rsid w:val="003D7ED0"/>
    <w:rsid w:val="003E7002"/>
    <w:rsid w:val="00420600"/>
    <w:rsid w:val="004274CE"/>
    <w:rsid w:val="00431BF4"/>
    <w:rsid w:val="004376C0"/>
    <w:rsid w:val="00450574"/>
    <w:rsid w:val="00455A49"/>
    <w:rsid w:val="00460AA9"/>
    <w:rsid w:val="004642B2"/>
    <w:rsid w:val="004756D9"/>
    <w:rsid w:val="00485CC8"/>
    <w:rsid w:val="00487882"/>
    <w:rsid w:val="00492A2A"/>
    <w:rsid w:val="00493950"/>
    <w:rsid w:val="004A1472"/>
    <w:rsid w:val="004B5258"/>
    <w:rsid w:val="004C04F1"/>
    <w:rsid w:val="004C68E5"/>
    <w:rsid w:val="004D36B3"/>
    <w:rsid w:val="004E1956"/>
    <w:rsid w:val="004F663F"/>
    <w:rsid w:val="005157E9"/>
    <w:rsid w:val="005163A7"/>
    <w:rsid w:val="0054771C"/>
    <w:rsid w:val="00551902"/>
    <w:rsid w:val="0055428A"/>
    <w:rsid w:val="005641B2"/>
    <w:rsid w:val="00572FB1"/>
    <w:rsid w:val="00581826"/>
    <w:rsid w:val="0058529F"/>
    <w:rsid w:val="005B1A6D"/>
    <w:rsid w:val="005B3331"/>
    <w:rsid w:val="005B3F8D"/>
    <w:rsid w:val="005C1B74"/>
    <w:rsid w:val="005C777F"/>
    <w:rsid w:val="005D176A"/>
    <w:rsid w:val="006132D6"/>
    <w:rsid w:val="00614034"/>
    <w:rsid w:val="006153BB"/>
    <w:rsid w:val="00615EBF"/>
    <w:rsid w:val="00623A65"/>
    <w:rsid w:val="00627AD3"/>
    <w:rsid w:val="00627F1D"/>
    <w:rsid w:val="0065096D"/>
    <w:rsid w:val="00654BED"/>
    <w:rsid w:val="00673E92"/>
    <w:rsid w:val="00677A5E"/>
    <w:rsid w:val="00685FCC"/>
    <w:rsid w:val="006C1F7B"/>
    <w:rsid w:val="006C408F"/>
    <w:rsid w:val="006D07C3"/>
    <w:rsid w:val="006D1678"/>
    <w:rsid w:val="006D1FAA"/>
    <w:rsid w:val="006D403F"/>
    <w:rsid w:val="006D7708"/>
    <w:rsid w:val="006E047A"/>
    <w:rsid w:val="006F61C6"/>
    <w:rsid w:val="00714CD4"/>
    <w:rsid w:val="00717B06"/>
    <w:rsid w:val="00743DB9"/>
    <w:rsid w:val="0076233C"/>
    <w:rsid w:val="00775C40"/>
    <w:rsid w:val="00776048"/>
    <w:rsid w:val="00776072"/>
    <w:rsid w:val="007849CE"/>
    <w:rsid w:val="00791A0D"/>
    <w:rsid w:val="00794603"/>
    <w:rsid w:val="0079746C"/>
    <w:rsid w:val="00797717"/>
    <w:rsid w:val="00797A81"/>
    <w:rsid w:val="007A4A79"/>
    <w:rsid w:val="007A5056"/>
    <w:rsid w:val="007A5BE0"/>
    <w:rsid w:val="007A719F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10C73"/>
    <w:rsid w:val="0081127B"/>
    <w:rsid w:val="00840150"/>
    <w:rsid w:val="00841059"/>
    <w:rsid w:val="00857AF8"/>
    <w:rsid w:val="008644A2"/>
    <w:rsid w:val="00864569"/>
    <w:rsid w:val="0087109B"/>
    <w:rsid w:val="00872B3F"/>
    <w:rsid w:val="00882234"/>
    <w:rsid w:val="008827A4"/>
    <w:rsid w:val="008A471F"/>
    <w:rsid w:val="008A63A7"/>
    <w:rsid w:val="008C158C"/>
    <w:rsid w:val="008C27B2"/>
    <w:rsid w:val="008C5DF2"/>
    <w:rsid w:val="008D1DAE"/>
    <w:rsid w:val="008D54E3"/>
    <w:rsid w:val="008E2B44"/>
    <w:rsid w:val="008F6D22"/>
    <w:rsid w:val="008F718C"/>
    <w:rsid w:val="00921D58"/>
    <w:rsid w:val="00974552"/>
    <w:rsid w:val="009A2663"/>
    <w:rsid w:val="009A3916"/>
    <w:rsid w:val="009A5134"/>
    <w:rsid w:val="009D0027"/>
    <w:rsid w:val="009D2622"/>
    <w:rsid w:val="009F295B"/>
    <w:rsid w:val="009F5A95"/>
    <w:rsid w:val="009F5F0E"/>
    <w:rsid w:val="00A02371"/>
    <w:rsid w:val="00A2799C"/>
    <w:rsid w:val="00A367D0"/>
    <w:rsid w:val="00A81C62"/>
    <w:rsid w:val="00A9599F"/>
    <w:rsid w:val="00AA214B"/>
    <w:rsid w:val="00AA2E6E"/>
    <w:rsid w:val="00AB06CF"/>
    <w:rsid w:val="00AB0C8A"/>
    <w:rsid w:val="00AC4229"/>
    <w:rsid w:val="00AD2D37"/>
    <w:rsid w:val="00AE41EE"/>
    <w:rsid w:val="00AF0E86"/>
    <w:rsid w:val="00AF25FE"/>
    <w:rsid w:val="00B04C00"/>
    <w:rsid w:val="00B312ED"/>
    <w:rsid w:val="00B3459E"/>
    <w:rsid w:val="00B42B9E"/>
    <w:rsid w:val="00B43946"/>
    <w:rsid w:val="00B45407"/>
    <w:rsid w:val="00B56EE5"/>
    <w:rsid w:val="00B604FE"/>
    <w:rsid w:val="00B6751C"/>
    <w:rsid w:val="00B7644F"/>
    <w:rsid w:val="00B774B2"/>
    <w:rsid w:val="00B82EA9"/>
    <w:rsid w:val="00B8698A"/>
    <w:rsid w:val="00B9604A"/>
    <w:rsid w:val="00BC0F68"/>
    <w:rsid w:val="00BD3B65"/>
    <w:rsid w:val="00BE233B"/>
    <w:rsid w:val="00C006F5"/>
    <w:rsid w:val="00C16013"/>
    <w:rsid w:val="00C227F8"/>
    <w:rsid w:val="00C2739A"/>
    <w:rsid w:val="00C40123"/>
    <w:rsid w:val="00C41206"/>
    <w:rsid w:val="00C42B4A"/>
    <w:rsid w:val="00C5318F"/>
    <w:rsid w:val="00C63052"/>
    <w:rsid w:val="00C66108"/>
    <w:rsid w:val="00C765BF"/>
    <w:rsid w:val="00C8473F"/>
    <w:rsid w:val="00CA6C23"/>
    <w:rsid w:val="00CC1AE2"/>
    <w:rsid w:val="00CC5561"/>
    <w:rsid w:val="00CD049C"/>
    <w:rsid w:val="00CD185F"/>
    <w:rsid w:val="00CD60AC"/>
    <w:rsid w:val="00CE7BE2"/>
    <w:rsid w:val="00D24A1D"/>
    <w:rsid w:val="00D450EA"/>
    <w:rsid w:val="00D45930"/>
    <w:rsid w:val="00D56ACA"/>
    <w:rsid w:val="00D6329C"/>
    <w:rsid w:val="00D71159"/>
    <w:rsid w:val="00D80C4E"/>
    <w:rsid w:val="00D86720"/>
    <w:rsid w:val="00D8691E"/>
    <w:rsid w:val="00D919E1"/>
    <w:rsid w:val="00D953D6"/>
    <w:rsid w:val="00DA23CF"/>
    <w:rsid w:val="00DA3783"/>
    <w:rsid w:val="00DA3CD1"/>
    <w:rsid w:val="00DB42B7"/>
    <w:rsid w:val="00DB42B8"/>
    <w:rsid w:val="00DD1FDF"/>
    <w:rsid w:val="00DD609F"/>
    <w:rsid w:val="00DF2A43"/>
    <w:rsid w:val="00DF3C20"/>
    <w:rsid w:val="00DF582F"/>
    <w:rsid w:val="00DF6DB1"/>
    <w:rsid w:val="00E10EDE"/>
    <w:rsid w:val="00E119C4"/>
    <w:rsid w:val="00E219B9"/>
    <w:rsid w:val="00E23143"/>
    <w:rsid w:val="00E23D8B"/>
    <w:rsid w:val="00E24E9B"/>
    <w:rsid w:val="00E305ED"/>
    <w:rsid w:val="00E37000"/>
    <w:rsid w:val="00E40552"/>
    <w:rsid w:val="00E413C2"/>
    <w:rsid w:val="00E51C42"/>
    <w:rsid w:val="00E628A2"/>
    <w:rsid w:val="00E6613A"/>
    <w:rsid w:val="00E81C67"/>
    <w:rsid w:val="00E845F4"/>
    <w:rsid w:val="00E94DB0"/>
    <w:rsid w:val="00EA03CA"/>
    <w:rsid w:val="00EA0A01"/>
    <w:rsid w:val="00EA5EED"/>
    <w:rsid w:val="00ED3E79"/>
    <w:rsid w:val="00ED4ECE"/>
    <w:rsid w:val="00ED6227"/>
    <w:rsid w:val="00EE12F3"/>
    <w:rsid w:val="00EE144A"/>
    <w:rsid w:val="00EE38BE"/>
    <w:rsid w:val="00EF792D"/>
    <w:rsid w:val="00F03007"/>
    <w:rsid w:val="00F037CC"/>
    <w:rsid w:val="00F10CC5"/>
    <w:rsid w:val="00F1110B"/>
    <w:rsid w:val="00F2275F"/>
    <w:rsid w:val="00F309AC"/>
    <w:rsid w:val="00F3276E"/>
    <w:rsid w:val="00F37B80"/>
    <w:rsid w:val="00F37C7A"/>
    <w:rsid w:val="00F512FF"/>
    <w:rsid w:val="00F648EE"/>
    <w:rsid w:val="00F66A87"/>
    <w:rsid w:val="00F71AEB"/>
    <w:rsid w:val="00F83B22"/>
    <w:rsid w:val="00F84EE7"/>
    <w:rsid w:val="00F87052"/>
    <w:rsid w:val="00FB26C0"/>
    <w:rsid w:val="00FC0C79"/>
    <w:rsid w:val="00FC7DED"/>
    <w:rsid w:val="00FD086E"/>
    <w:rsid w:val="00FD7E40"/>
    <w:rsid w:val="00FE0343"/>
    <w:rsid w:val="00FE0764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2C2C3-ADA1-44CB-BEF5-F13D4C52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6</cp:revision>
  <cp:lastPrinted>2017-01-12T12:06:00Z</cp:lastPrinted>
  <dcterms:created xsi:type="dcterms:W3CDTF">2018-01-31T13:07:00Z</dcterms:created>
  <dcterms:modified xsi:type="dcterms:W3CDTF">2018-01-31T14:18:00Z</dcterms:modified>
</cp:coreProperties>
</file>