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80025" w:rsidRDefault="003A23AD" w:rsidP="004601C1">
      <w:pPr>
        <w:pStyle w:val="Heading2"/>
        <w:numPr>
          <w:ilvl w:val="0"/>
          <w:numId w:val="0"/>
        </w:numPr>
        <w:ind w:left="680"/>
        <w:jc w:val="left"/>
        <w:rPr>
          <w:sz w:val="24"/>
          <w:szCs w:val="24"/>
          <w:lang w:val="en-US"/>
        </w:rPr>
      </w:pPr>
      <w:r>
        <w:rPr>
          <w:rFonts w:ascii="Tahoma" w:eastAsiaTheme="minorHAnsi" w:hAnsi="Tahoma" w:cs="Tahoma"/>
          <w:i w:val="0"/>
          <w:noProof/>
          <w:color w:val="auto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C98D154">
                <wp:simplePos x="0" y="0"/>
                <wp:positionH relativeFrom="column">
                  <wp:posOffset>3371850</wp:posOffset>
                </wp:positionH>
                <wp:positionV relativeFrom="paragraph">
                  <wp:posOffset>166370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8D1CA7" w:rsidRDefault="00831DE5" w:rsidP="00E845F4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Monday</w:t>
                            </w:r>
                            <w:r w:rsidR="00F26567" w:rsidRPr="008D1CA7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914661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07</w:t>
                            </w:r>
                            <w:r w:rsidRPr="00831DE5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Ma</w:t>
                            </w:r>
                            <w:r w:rsidR="00914661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y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E845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65.5pt;margin-top:13.1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" stroked="f">
                <v:textbox>
                  <w:txbxContent>
                    <w:p w:rsidR="00F26567" w:rsidRPr="008D1CA7" w:rsidRDefault="00831DE5" w:rsidP="00E845F4">
                      <w:pPr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Monday</w:t>
                      </w:r>
                      <w:r w:rsidR="00F26567" w:rsidRPr="008D1CA7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914661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07</w:t>
                      </w:r>
                      <w:r w:rsidRPr="00831DE5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Ma</w:t>
                      </w:r>
                      <w:r w:rsidR="00914661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y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E845F4"/>
                  </w:txbxContent>
                </v:textbox>
              </v:shape>
            </w:pict>
          </mc:Fallback>
        </mc:AlternateContent>
      </w:r>
    </w:p>
    <w:p w:rsidR="00E845F4" w:rsidRPr="00A80025" w:rsidRDefault="00E845F4" w:rsidP="00B8698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80025" w:rsidRDefault="00E845F4" w:rsidP="00B8698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80025" w:rsidRDefault="00E845F4" w:rsidP="00B8698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80025" w:rsidRDefault="00E845F4" w:rsidP="00B8698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80025" w:rsidRDefault="00E845F4" w:rsidP="00B8698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80025" w:rsidRDefault="00831DE5" w:rsidP="00B8698A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T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ab/>
        <w:t xml:space="preserve">+30 210 4550189 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80025" w:rsidRDefault="00831DE5" w:rsidP="00B8698A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>: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80025" w:rsidRDefault="00831DE5" w:rsidP="00B8698A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80025" w:rsidRDefault="00E845F4" w:rsidP="005C777F">
      <w:pPr>
        <w:spacing w:after="12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7E7AEA" w:rsidRPr="00A80025" w:rsidRDefault="007E7AEA" w:rsidP="005C777F">
      <w:pPr>
        <w:autoSpaceDE w:val="0"/>
        <w:autoSpaceDN w:val="0"/>
        <w:adjustRightInd w:val="0"/>
        <w:spacing w:after="12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80025">
        <w:rPr>
          <w:rFonts w:ascii="Tahoma" w:hAnsi="Tahoma" w:cs="Tahoma"/>
          <w:sz w:val="24"/>
          <w:szCs w:val="24"/>
          <w:lang w:val="en-US"/>
        </w:rPr>
        <w:t xml:space="preserve"> Clarifications </w:t>
      </w:r>
      <w:r w:rsidR="00914661">
        <w:rPr>
          <w:rFonts w:ascii="Tahoma" w:hAnsi="Tahoma" w:cs="Tahoma"/>
          <w:sz w:val="24"/>
          <w:szCs w:val="24"/>
          <w:lang w:val="en-US"/>
        </w:rPr>
        <w:t xml:space="preserve">(PART II) </w:t>
      </w:r>
      <w:r w:rsidRPr="00A80025">
        <w:rPr>
          <w:rFonts w:ascii="Tahoma" w:hAnsi="Tahoma" w:cs="Tahoma"/>
          <w:sz w:val="24"/>
          <w:szCs w:val="24"/>
          <w:lang w:val="en-US"/>
        </w:rPr>
        <w:t>to the interested parties regarding the C</w:t>
      </w:r>
      <w:r w:rsidR="00D944E8">
        <w:rPr>
          <w:rFonts w:ascii="Tahoma" w:hAnsi="Tahoma" w:cs="Tahoma"/>
          <w:sz w:val="24"/>
          <w:szCs w:val="24"/>
          <w:lang w:val="en-US"/>
        </w:rPr>
        <w:t xml:space="preserve">all of Tender for the award of Procurement of </w:t>
      </w:r>
      <w:r w:rsidR="00831DE5">
        <w:rPr>
          <w:rFonts w:ascii="Tahoma" w:hAnsi="Tahoma" w:cs="Tahoma"/>
          <w:sz w:val="24"/>
          <w:szCs w:val="24"/>
          <w:lang w:val="en-US"/>
        </w:rPr>
        <w:t>three (3) engine powered 8 ton forklift trucks for Car Terminal use.</w:t>
      </w:r>
    </w:p>
    <w:p w:rsidR="00581826" w:rsidRPr="00A80025" w:rsidRDefault="00581826" w:rsidP="005C777F">
      <w:pPr>
        <w:autoSpaceDE w:val="0"/>
        <w:autoSpaceDN w:val="0"/>
        <w:adjustRightInd w:val="0"/>
        <w:spacing w:after="12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7E7AEA" w:rsidRPr="00A80025" w:rsidRDefault="007E7AEA" w:rsidP="00E3648C">
      <w:pPr>
        <w:spacing w:after="12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Interested parties are kindly requested to refer to</w:t>
      </w:r>
      <w:r w:rsidR="006D1678" w:rsidRPr="00A80025">
        <w:rPr>
          <w:rFonts w:ascii="Tahoma" w:hAnsi="Tahoma" w:cs="Tahoma"/>
          <w:sz w:val="24"/>
          <w:szCs w:val="24"/>
          <w:lang w:val="en-US"/>
        </w:rPr>
        <w:t xml:space="preserve"> all clarifications published provided by PPA</w:t>
      </w:r>
      <w:r w:rsidR="00581826" w:rsidRPr="00A80025">
        <w:rPr>
          <w:rFonts w:ascii="Tahoma" w:hAnsi="Tahoma" w:cs="Tahoma"/>
          <w:sz w:val="24"/>
          <w:szCs w:val="24"/>
          <w:lang w:val="en-US"/>
        </w:rPr>
        <w:t xml:space="preserve">, regarding the questions received </w:t>
      </w:r>
      <w:r w:rsidR="00032D51" w:rsidRPr="00A80025">
        <w:rPr>
          <w:rFonts w:ascii="Tahoma" w:hAnsi="Tahoma" w:cs="Tahoma"/>
          <w:sz w:val="24"/>
          <w:szCs w:val="24"/>
          <w:lang w:val="en-US"/>
        </w:rPr>
        <w:t>until</w:t>
      </w:r>
      <w:r w:rsidR="00032D51">
        <w:rPr>
          <w:rFonts w:ascii="Tahoma" w:hAnsi="Tahoma" w:cs="Tahoma"/>
          <w:sz w:val="24"/>
          <w:szCs w:val="24"/>
          <w:lang w:val="en-US"/>
        </w:rPr>
        <w:t xml:space="preserve"> Monday, </w:t>
      </w:r>
      <w:r w:rsidR="00914661">
        <w:rPr>
          <w:rFonts w:ascii="Tahoma" w:hAnsi="Tahoma" w:cs="Tahoma"/>
          <w:sz w:val="24"/>
          <w:szCs w:val="24"/>
          <w:lang w:val="en-US"/>
        </w:rPr>
        <w:t>07</w:t>
      </w:r>
      <w:r w:rsidR="00032D51" w:rsidRPr="00032D51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032D51">
        <w:rPr>
          <w:rFonts w:ascii="Tahoma" w:hAnsi="Tahoma" w:cs="Tahoma"/>
          <w:sz w:val="24"/>
          <w:szCs w:val="24"/>
          <w:lang w:val="en-US"/>
        </w:rPr>
        <w:t xml:space="preserve"> Ma</w:t>
      </w:r>
      <w:r w:rsidR="00914661">
        <w:rPr>
          <w:rFonts w:ascii="Tahoma" w:hAnsi="Tahoma" w:cs="Tahoma"/>
          <w:sz w:val="24"/>
          <w:szCs w:val="24"/>
          <w:lang w:val="en-US"/>
        </w:rPr>
        <w:t xml:space="preserve">y </w:t>
      </w:r>
      <w:r w:rsidR="00032D51">
        <w:rPr>
          <w:rFonts w:ascii="Tahoma" w:hAnsi="Tahoma" w:cs="Tahoma"/>
          <w:sz w:val="24"/>
          <w:szCs w:val="24"/>
          <w:lang w:val="en-US"/>
        </w:rPr>
        <w:t>2018,</w:t>
      </w:r>
      <w:r w:rsidR="00581826" w:rsidRPr="00A80025">
        <w:rPr>
          <w:rFonts w:ascii="Tahoma" w:hAnsi="Tahoma" w:cs="Tahoma"/>
          <w:sz w:val="24"/>
          <w:szCs w:val="24"/>
          <w:lang w:val="en-US"/>
        </w:rPr>
        <w:t xml:space="preserve"> in relation to the “</w:t>
      </w:r>
      <w:r w:rsidR="00032D51" w:rsidRPr="00A80025">
        <w:rPr>
          <w:rFonts w:ascii="Tahoma" w:hAnsi="Tahoma" w:cs="Tahoma"/>
          <w:sz w:val="24"/>
          <w:szCs w:val="24"/>
          <w:lang w:val="en-US"/>
        </w:rPr>
        <w:t>C</w:t>
      </w:r>
      <w:r w:rsidR="00032D51">
        <w:rPr>
          <w:rFonts w:ascii="Tahoma" w:hAnsi="Tahoma" w:cs="Tahoma"/>
          <w:sz w:val="24"/>
          <w:szCs w:val="24"/>
          <w:lang w:val="en-US"/>
        </w:rPr>
        <w:t>all of Tender for the award of Procurement of three (3) engine powered 8 ton forklift trucks for Car Terminal use</w:t>
      </w:r>
      <w:r w:rsidR="00581826" w:rsidRPr="00A80025">
        <w:rPr>
          <w:rFonts w:ascii="Tahoma" w:hAnsi="Tahoma" w:cs="Tahoma"/>
          <w:sz w:val="24"/>
          <w:szCs w:val="24"/>
          <w:lang w:val="en-US"/>
        </w:rPr>
        <w:t>”.</w:t>
      </w:r>
    </w:p>
    <w:p w:rsidR="00847168" w:rsidRPr="00A80025" w:rsidRDefault="006D7708" w:rsidP="00E3648C">
      <w:pPr>
        <w:spacing w:after="12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The said replies constitute an integral part of the Call.</w:t>
      </w:r>
    </w:p>
    <w:p w:rsidR="00847168" w:rsidRPr="00A80025" w:rsidRDefault="00847168">
      <w:pPr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br w:type="page"/>
      </w:r>
    </w:p>
    <w:p w:rsidR="009F5F0E" w:rsidRPr="00A80025" w:rsidRDefault="009F5F0E" w:rsidP="005C777F">
      <w:pPr>
        <w:spacing w:after="120" w:line="360" w:lineRule="auto"/>
        <w:jc w:val="both"/>
        <w:rPr>
          <w:rFonts w:ascii="Tahoma" w:hAnsi="Tahoma" w:cs="Tahoma"/>
          <w:sz w:val="24"/>
          <w:szCs w:val="24"/>
          <w:u w:val="single"/>
          <w:lang w:val="en-US"/>
        </w:rPr>
      </w:pPr>
    </w:p>
    <w:p w:rsidR="00244AE6" w:rsidRPr="00A80025" w:rsidRDefault="00244AE6" w:rsidP="005C777F">
      <w:pPr>
        <w:spacing w:after="120" w:line="360" w:lineRule="auto"/>
        <w:jc w:val="both"/>
        <w:rPr>
          <w:rFonts w:ascii="Tahoma" w:hAnsi="Tahoma" w:cs="Tahoma"/>
          <w:sz w:val="24"/>
          <w:szCs w:val="24"/>
          <w:u w:val="single"/>
          <w:lang w:val="en-US"/>
        </w:rPr>
      </w:pPr>
    </w:p>
    <w:p w:rsidR="00032D51" w:rsidRDefault="00032D51" w:rsidP="00032D51">
      <w:pPr>
        <w:spacing w:after="0" w:line="240" w:lineRule="auto"/>
        <w:ind w:left="720"/>
        <w:rPr>
          <w:rFonts w:eastAsia="Times New Roman"/>
          <w:lang w:val="en-US"/>
        </w:rPr>
      </w:pPr>
    </w:p>
    <w:p w:rsidR="00914661" w:rsidRPr="00914661" w:rsidRDefault="00914661" w:rsidP="00AB1DD5">
      <w:pPr>
        <w:pStyle w:val="10"/>
        <w:numPr>
          <w:ilvl w:val="0"/>
          <w:numId w:val="8"/>
        </w:numPr>
        <w:shd w:val="clear" w:color="auto" w:fill="auto"/>
        <w:tabs>
          <w:tab w:val="left" w:pos="567"/>
        </w:tabs>
        <w:spacing w:after="120" w:line="360" w:lineRule="auto"/>
        <w:ind w:left="567" w:right="23" w:hanging="567"/>
        <w:jc w:val="both"/>
        <w:rPr>
          <w:rFonts w:eastAsiaTheme="minorHAnsi"/>
          <w:bCs/>
          <w:i/>
          <w:color w:val="auto"/>
          <w:sz w:val="24"/>
          <w:szCs w:val="24"/>
        </w:rPr>
      </w:pPr>
      <w:r w:rsidRPr="00914661">
        <w:rPr>
          <w:rFonts w:eastAsiaTheme="minorHAnsi"/>
          <w:b/>
          <w:bCs/>
          <w:sz w:val="24"/>
        </w:rPr>
        <w:t xml:space="preserve">Question: </w:t>
      </w:r>
      <w:r w:rsidRPr="00914661">
        <w:rPr>
          <w:rFonts w:eastAsiaTheme="minorHAnsi"/>
          <w:bCs/>
          <w:i/>
          <w:color w:val="auto"/>
          <w:sz w:val="24"/>
          <w:szCs w:val="24"/>
        </w:rPr>
        <w:t>Duration of guarantee: we found a discrepancy between the text of tender (2 months longer than the validity of offer) and the draft guarantee text (indefinite duration).</w:t>
      </w:r>
    </w:p>
    <w:p w:rsidR="00AB1DD5" w:rsidRPr="00AB1DD5" w:rsidRDefault="00E94DB0" w:rsidP="00AB1DD5">
      <w:pPr>
        <w:pStyle w:val="10"/>
        <w:tabs>
          <w:tab w:val="left" w:pos="567"/>
        </w:tabs>
        <w:spacing w:after="120" w:line="360" w:lineRule="auto"/>
        <w:ind w:left="567" w:right="23"/>
        <w:jc w:val="both"/>
        <w:rPr>
          <w:bCs/>
          <w:sz w:val="24"/>
        </w:rPr>
      </w:pPr>
      <w:r w:rsidRPr="00914661">
        <w:rPr>
          <w:rFonts w:eastAsiaTheme="minorHAnsi"/>
          <w:b/>
          <w:bCs/>
          <w:color w:val="auto"/>
          <w:sz w:val="24"/>
          <w:szCs w:val="24"/>
        </w:rPr>
        <w:t>Answer:</w:t>
      </w:r>
      <w:r w:rsidR="00ED3E79" w:rsidRPr="00914661">
        <w:rPr>
          <w:rFonts w:eastAsiaTheme="minorHAnsi"/>
          <w:b/>
          <w:bCs/>
          <w:color w:val="auto"/>
          <w:sz w:val="24"/>
          <w:szCs w:val="24"/>
        </w:rPr>
        <w:t xml:space="preserve"> </w:t>
      </w:r>
      <w:r w:rsidR="001E1F44" w:rsidRPr="00914661">
        <w:rPr>
          <w:rFonts w:eastAsiaTheme="minorHAnsi"/>
          <w:b/>
          <w:bCs/>
          <w:color w:val="auto"/>
          <w:sz w:val="24"/>
          <w:szCs w:val="24"/>
        </w:rPr>
        <w:br/>
      </w:r>
      <w:r w:rsidR="00AB1DD5" w:rsidRPr="00AB1DD5">
        <w:rPr>
          <w:bCs/>
          <w:sz w:val="24"/>
        </w:rPr>
        <w:t xml:space="preserve">Please be informed that ANNEX A is a sample of letter of guarantee and is adjusted according to the terms of the </w:t>
      </w:r>
      <w:r w:rsidR="00426CA9">
        <w:rPr>
          <w:bCs/>
          <w:sz w:val="24"/>
        </w:rPr>
        <w:t xml:space="preserve">present </w:t>
      </w:r>
      <w:r w:rsidR="00AB1DD5" w:rsidRPr="00AB1DD5">
        <w:rPr>
          <w:bCs/>
          <w:sz w:val="24"/>
        </w:rPr>
        <w:t>tender.</w:t>
      </w:r>
    </w:p>
    <w:p w:rsidR="00AB1DD5" w:rsidRPr="00AB1DD5" w:rsidRDefault="00AB1DD5" w:rsidP="00AB1DD5">
      <w:pPr>
        <w:pStyle w:val="10"/>
        <w:tabs>
          <w:tab w:val="left" w:pos="567"/>
        </w:tabs>
        <w:spacing w:after="120" w:line="360" w:lineRule="auto"/>
        <w:ind w:left="567" w:right="23"/>
        <w:jc w:val="both"/>
        <w:rPr>
          <w:bCs/>
          <w:sz w:val="24"/>
        </w:rPr>
      </w:pPr>
      <w:r>
        <w:rPr>
          <w:bCs/>
          <w:sz w:val="24"/>
        </w:rPr>
        <w:tab/>
      </w:r>
      <w:r w:rsidR="00426CA9">
        <w:rPr>
          <w:bCs/>
          <w:sz w:val="24"/>
        </w:rPr>
        <w:t>Please be kindly informed that</w:t>
      </w:r>
      <w:r w:rsidRPr="00AB1DD5">
        <w:rPr>
          <w:bCs/>
          <w:sz w:val="24"/>
        </w:rPr>
        <w:t xml:space="preserve"> relevant paragraph 7 of the </w:t>
      </w:r>
      <w:r w:rsidR="00426CA9">
        <w:rPr>
          <w:bCs/>
          <w:sz w:val="24"/>
        </w:rPr>
        <w:t xml:space="preserve">related sample </w:t>
      </w:r>
      <w:r w:rsidRPr="00AB1DD5">
        <w:rPr>
          <w:bCs/>
          <w:sz w:val="24"/>
        </w:rPr>
        <w:t>letter guarantee is adjusted as follows:</w:t>
      </w:r>
    </w:p>
    <w:p w:rsidR="00AB1DD5" w:rsidRPr="00AB1DD5" w:rsidRDefault="00AB1DD5" w:rsidP="00AB1DD5">
      <w:pPr>
        <w:pStyle w:val="10"/>
        <w:tabs>
          <w:tab w:val="left" w:pos="567"/>
        </w:tabs>
        <w:spacing w:after="120" w:line="360" w:lineRule="auto"/>
        <w:ind w:left="567" w:right="23"/>
        <w:jc w:val="both"/>
        <w:rPr>
          <w:bCs/>
          <w:i/>
          <w:iCs/>
          <w:sz w:val="24"/>
        </w:rPr>
      </w:pPr>
      <w:proofErr w:type="gramStart"/>
      <w:r w:rsidRPr="00AB1DD5">
        <w:rPr>
          <w:bCs/>
          <w:sz w:val="24"/>
        </w:rPr>
        <w:t xml:space="preserve">“ </w:t>
      </w:r>
      <w:r w:rsidRPr="00AB1DD5">
        <w:rPr>
          <w:bCs/>
          <w:i/>
          <w:iCs/>
          <w:sz w:val="24"/>
        </w:rPr>
        <w:t>7</w:t>
      </w:r>
      <w:proofErr w:type="gramEnd"/>
      <w:r w:rsidRPr="00AB1DD5">
        <w:rPr>
          <w:bCs/>
          <w:i/>
          <w:iCs/>
          <w:sz w:val="24"/>
        </w:rPr>
        <w:t>. Subject to paragraph 8 below, this letter shall remain in full force and effect until the earlier of: (a) the date on which all amounts available hereunder have been fully and actually drawn and paid to you; (b) upon receipt of your confirmation in writing or by authenticated SWIFT to the effect that you finally and irrevocably release us from any obligations hereunder.”</w:t>
      </w:r>
    </w:p>
    <w:p w:rsidR="006A0294" w:rsidRPr="006A0294" w:rsidRDefault="009F5F0E" w:rsidP="00AB1DD5">
      <w:pPr>
        <w:pStyle w:val="10"/>
        <w:numPr>
          <w:ilvl w:val="0"/>
          <w:numId w:val="8"/>
        </w:numPr>
        <w:shd w:val="clear" w:color="auto" w:fill="auto"/>
        <w:tabs>
          <w:tab w:val="left" w:pos="567"/>
        </w:tabs>
        <w:spacing w:after="120" w:line="360" w:lineRule="auto"/>
        <w:ind w:left="567" w:right="23" w:hanging="567"/>
        <w:jc w:val="both"/>
        <w:rPr>
          <w:i/>
          <w:sz w:val="24"/>
          <w:szCs w:val="24"/>
          <w:shd w:val="clear" w:color="auto" w:fill="FFFFFF"/>
        </w:rPr>
      </w:pPr>
      <w:r w:rsidRPr="00A80025">
        <w:rPr>
          <w:rFonts w:eastAsiaTheme="minorHAnsi"/>
          <w:b/>
          <w:bCs/>
          <w:color w:val="auto"/>
          <w:sz w:val="24"/>
          <w:szCs w:val="24"/>
        </w:rPr>
        <w:t>Question:</w:t>
      </w:r>
      <w:r w:rsidRPr="00A80025">
        <w:rPr>
          <w:rFonts w:eastAsiaTheme="minorHAnsi"/>
          <w:color w:val="auto"/>
          <w:sz w:val="24"/>
          <w:szCs w:val="24"/>
        </w:rPr>
        <w:t xml:space="preserve"> </w:t>
      </w:r>
      <w:r w:rsidR="006A0294" w:rsidRPr="006A0294">
        <w:rPr>
          <w:bCs/>
          <w:i/>
          <w:sz w:val="24"/>
          <w:szCs w:val="24"/>
          <w:shd w:val="clear" w:color="auto" w:fill="FFFFFF"/>
        </w:rPr>
        <w:t>eligible bank</w:t>
      </w:r>
      <w:r w:rsidR="006A0294" w:rsidRPr="006A0294">
        <w:rPr>
          <w:i/>
          <w:sz w:val="24"/>
          <w:szCs w:val="24"/>
          <w:shd w:val="clear" w:color="auto" w:fill="FFFFFF"/>
        </w:rPr>
        <w:t>: shall SEB, NORDEA or DANSKE BANK considered as eligible for your valued company?</w:t>
      </w:r>
    </w:p>
    <w:p w:rsidR="009F5F0E" w:rsidRPr="00A80025" w:rsidRDefault="009F5F0E" w:rsidP="00AB1DD5">
      <w:pPr>
        <w:pStyle w:val="3"/>
        <w:shd w:val="clear" w:color="auto" w:fill="auto"/>
        <w:spacing w:before="0" w:after="120" w:line="360" w:lineRule="auto"/>
        <w:ind w:left="426" w:right="20" w:firstLine="141"/>
        <w:jc w:val="both"/>
        <w:rPr>
          <w:rFonts w:eastAsiaTheme="minorHAnsi"/>
          <w:b/>
          <w:bCs/>
          <w:sz w:val="24"/>
          <w:szCs w:val="24"/>
          <w:lang w:val="en-US" w:eastAsia="el-GR"/>
        </w:rPr>
      </w:pPr>
      <w:r w:rsidRPr="00A80025">
        <w:rPr>
          <w:rFonts w:eastAsiaTheme="minorHAnsi"/>
          <w:b/>
          <w:bCs/>
          <w:sz w:val="24"/>
          <w:szCs w:val="24"/>
          <w:lang w:val="en-US" w:eastAsia="el-GR"/>
        </w:rPr>
        <w:t xml:space="preserve">Answer: </w:t>
      </w:r>
      <w:bookmarkStart w:id="0" w:name="_GoBack"/>
      <w:bookmarkEnd w:id="0"/>
    </w:p>
    <w:p w:rsidR="00032D51" w:rsidRDefault="00DE4108" w:rsidP="00AB1DD5">
      <w:pPr>
        <w:spacing w:after="0" w:line="360" w:lineRule="auto"/>
        <w:ind w:left="567" w:hanging="567"/>
        <w:jc w:val="both"/>
        <w:rPr>
          <w:rFonts w:ascii="Tahoma" w:hAnsi="Tahoma" w:cs="Tahoma"/>
          <w:bCs/>
          <w:color w:val="000000"/>
          <w:sz w:val="24"/>
          <w:szCs w:val="21"/>
          <w:lang w:val="en-US" w:eastAsia="el-GR"/>
        </w:rPr>
      </w:pPr>
      <w:r>
        <w:rPr>
          <w:lang w:val="en-US"/>
        </w:rPr>
        <w:tab/>
      </w:r>
      <w:r w:rsidR="00426CA9" w:rsidRPr="00426CA9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 xml:space="preserve">Please refer to </w:t>
      </w:r>
      <w:r w:rsidR="00426CA9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 xml:space="preserve">article </w:t>
      </w:r>
      <w:proofErr w:type="gramStart"/>
      <w:r w:rsidR="00426CA9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>3 ”</w:t>
      </w:r>
      <w:proofErr w:type="gramEnd"/>
      <w:r w:rsidR="00426CA9" w:rsidRPr="007963FE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>definitions of the tender</w:t>
      </w:r>
      <w:r w:rsidR="00426CA9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>” regarding the term</w:t>
      </w:r>
      <w:r w:rsidR="006A0294" w:rsidRPr="007963FE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 xml:space="preserve"> eligible bank</w:t>
      </w:r>
      <w:r w:rsidR="007963FE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>. In addition</w:t>
      </w:r>
      <w:r w:rsidR="00426CA9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 xml:space="preserve">, </w:t>
      </w:r>
      <w:r w:rsidR="007963FE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 xml:space="preserve">you may refer to </w:t>
      </w:r>
      <w:r w:rsidR="00426CA9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>the legal Department of the banks mentioned in order to be promptly informed</w:t>
      </w:r>
      <w:r w:rsidR="007963FE">
        <w:rPr>
          <w:rFonts w:ascii="Tahoma" w:hAnsi="Tahoma" w:cs="Tahoma"/>
          <w:bCs/>
          <w:color w:val="000000"/>
          <w:sz w:val="24"/>
          <w:szCs w:val="21"/>
          <w:lang w:val="en-US" w:eastAsia="el-GR"/>
        </w:rPr>
        <w:t>.</w:t>
      </w:r>
    </w:p>
    <w:p w:rsidR="00AB1DD5" w:rsidRPr="007963FE" w:rsidRDefault="00AB1DD5" w:rsidP="00AB1DD5">
      <w:pPr>
        <w:spacing w:after="0" w:line="360" w:lineRule="auto"/>
        <w:ind w:left="567" w:hanging="567"/>
        <w:jc w:val="both"/>
        <w:rPr>
          <w:rFonts w:ascii="Tahoma" w:hAnsi="Tahoma" w:cs="Tahoma"/>
          <w:bCs/>
          <w:color w:val="000000"/>
          <w:sz w:val="24"/>
          <w:szCs w:val="21"/>
          <w:lang w:val="en-US" w:eastAsia="el-GR"/>
        </w:rPr>
      </w:pPr>
    </w:p>
    <w:p w:rsidR="007963FE" w:rsidRPr="007963FE" w:rsidRDefault="00F66A87" w:rsidP="00AB1DD5">
      <w:pPr>
        <w:pStyle w:val="10"/>
        <w:numPr>
          <w:ilvl w:val="0"/>
          <w:numId w:val="8"/>
        </w:numPr>
        <w:shd w:val="clear" w:color="auto" w:fill="auto"/>
        <w:tabs>
          <w:tab w:val="left" w:pos="567"/>
        </w:tabs>
        <w:spacing w:after="120" w:line="360" w:lineRule="auto"/>
        <w:ind w:left="567" w:right="23" w:hanging="567"/>
        <w:jc w:val="both"/>
        <w:rPr>
          <w:rFonts w:eastAsiaTheme="minorHAnsi"/>
          <w:bCs/>
          <w:i/>
          <w:color w:val="auto"/>
          <w:sz w:val="24"/>
          <w:szCs w:val="24"/>
        </w:rPr>
      </w:pPr>
      <w:r w:rsidRPr="007963FE">
        <w:rPr>
          <w:rFonts w:eastAsiaTheme="minorHAnsi"/>
          <w:b/>
          <w:bCs/>
          <w:color w:val="auto"/>
          <w:sz w:val="24"/>
          <w:szCs w:val="24"/>
        </w:rPr>
        <w:t>Question:</w:t>
      </w:r>
      <w:r w:rsidR="00032D51" w:rsidRPr="007963FE">
        <w:rPr>
          <w:rFonts w:eastAsiaTheme="minorHAnsi"/>
          <w:b/>
          <w:bCs/>
          <w:color w:val="auto"/>
          <w:sz w:val="24"/>
          <w:szCs w:val="24"/>
        </w:rPr>
        <w:t xml:space="preserve"> </w:t>
      </w:r>
      <w:r w:rsidR="007963FE" w:rsidRPr="007963FE">
        <w:rPr>
          <w:rFonts w:eastAsiaTheme="minorHAnsi"/>
          <w:bCs/>
          <w:i/>
          <w:color w:val="auto"/>
          <w:sz w:val="24"/>
          <w:szCs w:val="24"/>
        </w:rPr>
        <w:t>please confirm if below address is correct to send the guarantee once issued:</w:t>
      </w:r>
    </w:p>
    <w:p w:rsidR="007963FE" w:rsidRPr="007963FE" w:rsidRDefault="007963FE" w:rsidP="007963FE">
      <w:pPr>
        <w:pStyle w:val="10"/>
        <w:shd w:val="clear" w:color="auto" w:fill="auto"/>
        <w:tabs>
          <w:tab w:val="left" w:pos="567"/>
        </w:tabs>
        <w:spacing w:after="120" w:line="360" w:lineRule="auto"/>
        <w:ind w:left="567" w:right="23" w:firstLine="0"/>
        <w:rPr>
          <w:rFonts w:eastAsiaTheme="minorHAnsi"/>
          <w:bCs/>
          <w:i/>
          <w:color w:val="auto"/>
          <w:sz w:val="24"/>
          <w:szCs w:val="24"/>
        </w:rPr>
      </w:pPr>
      <w:proofErr w:type="spellStart"/>
      <w:r w:rsidRPr="007963FE">
        <w:rPr>
          <w:rFonts w:eastAsiaTheme="minorHAnsi"/>
          <w:bCs/>
          <w:i/>
          <w:color w:val="auto"/>
          <w:sz w:val="24"/>
          <w:szCs w:val="24"/>
        </w:rPr>
        <w:t>Pireaeus</w:t>
      </w:r>
      <w:proofErr w:type="spellEnd"/>
      <w:r w:rsidRPr="007963FE">
        <w:rPr>
          <w:rFonts w:eastAsiaTheme="minorHAnsi"/>
          <w:bCs/>
          <w:i/>
          <w:color w:val="auto"/>
          <w:sz w:val="24"/>
          <w:szCs w:val="24"/>
        </w:rPr>
        <w:t xml:space="preserve"> Port Authority</w:t>
      </w:r>
    </w:p>
    <w:p w:rsidR="007963FE" w:rsidRPr="007963FE" w:rsidRDefault="007963FE" w:rsidP="007963FE">
      <w:pPr>
        <w:pStyle w:val="10"/>
        <w:shd w:val="clear" w:color="auto" w:fill="auto"/>
        <w:tabs>
          <w:tab w:val="left" w:pos="567"/>
        </w:tabs>
        <w:spacing w:after="120" w:line="360" w:lineRule="auto"/>
        <w:ind w:left="567" w:right="23" w:firstLine="0"/>
        <w:rPr>
          <w:rFonts w:eastAsiaTheme="minorHAnsi"/>
          <w:bCs/>
          <w:i/>
          <w:color w:val="auto"/>
          <w:sz w:val="24"/>
          <w:szCs w:val="24"/>
        </w:rPr>
      </w:pPr>
      <w:r w:rsidRPr="007963FE">
        <w:rPr>
          <w:rFonts w:eastAsiaTheme="minorHAnsi"/>
          <w:bCs/>
          <w:i/>
          <w:color w:val="auto"/>
          <w:sz w:val="24"/>
          <w:szCs w:val="24"/>
        </w:rPr>
        <w:t>10, Akti Miaouli</w:t>
      </w:r>
      <w:r w:rsidRPr="007963FE">
        <w:rPr>
          <w:rFonts w:eastAsiaTheme="minorHAnsi"/>
          <w:bCs/>
          <w:i/>
          <w:color w:val="auto"/>
          <w:sz w:val="24"/>
          <w:szCs w:val="24"/>
        </w:rPr>
        <w:br/>
        <w:t>185</w:t>
      </w:r>
      <w:proofErr w:type="gramStart"/>
      <w:r w:rsidRPr="007963FE">
        <w:rPr>
          <w:rFonts w:eastAsiaTheme="minorHAnsi"/>
          <w:bCs/>
          <w:i/>
          <w:color w:val="auto"/>
          <w:sz w:val="24"/>
          <w:szCs w:val="24"/>
        </w:rPr>
        <w:t>,38</w:t>
      </w:r>
      <w:proofErr w:type="gramEnd"/>
      <w:r w:rsidRPr="007963FE">
        <w:rPr>
          <w:rFonts w:eastAsiaTheme="minorHAnsi"/>
          <w:bCs/>
          <w:i/>
          <w:color w:val="auto"/>
          <w:sz w:val="24"/>
          <w:szCs w:val="24"/>
        </w:rPr>
        <w:t xml:space="preserve"> Piraeus </w:t>
      </w:r>
    </w:p>
    <w:p w:rsidR="007963FE" w:rsidRPr="007963FE" w:rsidRDefault="007963FE" w:rsidP="007963FE">
      <w:pPr>
        <w:pStyle w:val="10"/>
        <w:shd w:val="clear" w:color="auto" w:fill="auto"/>
        <w:tabs>
          <w:tab w:val="left" w:pos="567"/>
        </w:tabs>
        <w:spacing w:after="120" w:line="360" w:lineRule="auto"/>
        <w:ind w:left="567" w:right="23" w:firstLine="0"/>
        <w:rPr>
          <w:rFonts w:eastAsiaTheme="minorHAnsi"/>
          <w:bCs/>
          <w:i/>
          <w:color w:val="auto"/>
          <w:sz w:val="24"/>
          <w:szCs w:val="24"/>
        </w:rPr>
      </w:pPr>
      <w:proofErr w:type="gramStart"/>
      <w:r w:rsidRPr="007963FE">
        <w:rPr>
          <w:rFonts w:eastAsiaTheme="minorHAnsi"/>
          <w:bCs/>
          <w:i/>
          <w:color w:val="auto"/>
          <w:sz w:val="24"/>
          <w:szCs w:val="24"/>
        </w:rPr>
        <w:lastRenderedPageBreak/>
        <w:t>Any specific person to address it?</w:t>
      </w:r>
      <w:proofErr w:type="gramEnd"/>
    </w:p>
    <w:p w:rsidR="004C382F" w:rsidRPr="007963FE" w:rsidRDefault="007963FE" w:rsidP="00AB1DD5">
      <w:pPr>
        <w:pStyle w:val="3"/>
        <w:shd w:val="clear" w:color="auto" w:fill="auto"/>
        <w:spacing w:before="0" w:after="120" w:line="360" w:lineRule="auto"/>
        <w:ind w:left="426" w:right="20" w:firstLine="141"/>
        <w:jc w:val="both"/>
        <w:rPr>
          <w:rFonts w:eastAsiaTheme="minorHAnsi"/>
          <w:b/>
          <w:bCs/>
          <w:sz w:val="24"/>
          <w:szCs w:val="24"/>
          <w:lang w:val="en-US" w:eastAsia="el-GR"/>
        </w:rPr>
      </w:pPr>
      <w:r w:rsidRPr="007963FE">
        <w:rPr>
          <w:rFonts w:eastAsiaTheme="minorHAnsi"/>
          <w:b/>
          <w:bCs/>
          <w:sz w:val="24"/>
          <w:szCs w:val="24"/>
          <w:lang w:val="en-US" w:eastAsia="el-GR"/>
        </w:rPr>
        <w:t xml:space="preserve"> </w:t>
      </w:r>
      <w:r w:rsidR="00F66A87" w:rsidRPr="00A80025">
        <w:rPr>
          <w:rFonts w:eastAsiaTheme="minorHAnsi"/>
          <w:b/>
          <w:bCs/>
          <w:sz w:val="24"/>
          <w:szCs w:val="24"/>
          <w:lang w:val="en-US" w:eastAsia="el-GR"/>
        </w:rPr>
        <w:t>Answer:</w:t>
      </w:r>
      <w:r w:rsidR="00F66A87" w:rsidRPr="007963FE">
        <w:rPr>
          <w:rFonts w:eastAsiaTheme="minorHAnsi"/>
          <w:b/>
          <w:bCs/>
          <w:sz w:val="24"/>
          <w:szCs w:val="24"/>
          <w:lang w:val="en-US" w:eastAsia="el-GR"/>
        </w:rPr>
        <w:t xml:space="preserve"> </w:t>
      </w:r>
    </w:p>
    <w:p w:rsidR="00173327" w:rsidRPr="00173327" w:rsidRDefault="00AB1DD5" w:rsidP="00AB1DD5">
      <w:pPr>
        <w:pStyle w:val="10"/>
        <w:shd w:val="clear" w:color="auto" w:fill="auto"/>
        <w:tabs>
          <w:tab w:val="left" w:pos="567"/>
        </w:tabs>
        <w:spacing w:after="120" w:line="360" w:lineRule="auto"/>
        <w:ind w:left="567" w:right="23" w:firstLine="0"/>
        <w:jc w:val="both"/>
        <w:rPr>
          <w:rFonts w:eastAsiaTheme="minorHAnsi"/>
          <w:i/>
          <w:sz w:val="24"/>
          <w:szCs w:val="24"/>
        </w:rPr>
      </w:pPr>
      <w:r>
        <w:rPr>
          <w:rFonts w:eastAsiaTheme="minorHAnsi"/>
          <w:bCs/>
          <w:color w:val="auto"/>
          <w:sz w:val="24"/>
          <w:szCs w:val="24"/>
        </w:rPr>
        <w:t>According to</w:t>
      </w:r>
      <w:r w:rsidR="007963FE" w:rsidRPr="007963FE">
        <w:rPr>
          <w:rFonts w:eastAsiaTheme="minorHAnsi"/>
          <w:bCs/>
          <w:color w:val="auto"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the Tender’s terms (</w:t>
      </w:r>
      <w:r w:rsidRPr="00173327">
        <w:rPr>
          <w:rFonts w:eastAsiaTheme="minorHAnsi"/>
          <w:sz w:val="24"/>
          <w:szCs w:val="24"/>
        </w:rPr>
        <w:t>article</w:t>
      </w:r>
      <w:r>
        <w:rPr>
          <w:rFonts w:eastAsiaTheme="minorHAnsi"/>
          <w:sz w:val="24"/>
          <w:szCs w:val="24"/>
        </w:rPr>
        <w:t xml:space="preserve"> 4:</w:t>
      </w:r>
      <w:r w:rsidRPr="00173327">
        <w:rPr>
          <w:rFonts w:eastAsiaTheme="minorHAnsi"/>
          <w:sz w:val="24"/>
          <w:szCs w:val="24"/>
        </w:rPr>
        <w:t xml:space="preserve"> “</w:t>
      </w:r>
      <w:r w:rsidRPr="00173327">
        <w:rPr>
          <w:rFonts w:eastAsiaTheme="minorHAnsi"/>
          <w:i/>
          <w:sz w:val="24"/>
          <w:szCs w:val="24"/>
        </w:rPr>
        <w:t>The Offer Documentation</w:t>
      </w:r>
      <w:proofErr w:type="gramStart"/>
      <w:r w:rsidRPr="00173327">
        <w:rPr>
          <w:rFonts w:eastAsiaTheme="minorHAnsi"/>
          <w:i/>
          <w:sz w:val="24"/>
          <w:szCs w:val="24"/>
        </w:rPr>
        <w:t>”</w:t>
      </w:r>
      <w:r>
        <w:rPr>
          <w:rFonts w:eastAsiaTheme="minorHAnsi"/>
          <w:i/>
          <w:sz w:val="24"/>
          <w:szCs w:val="24"/>
        </w:rPr>
        <w:t xml:space="preserve"> </w:t>
      </w:r>
      <w:r w:rsidRPr="00173327">
        <w:rPr>
          <w:rFonts w:eastAsiaTheme="minorHAnsi"/>
          <w:i/>
          <w:sz w:val="24"/>
          <w:szCs w:val="24"/>
        </w:rPr>
        <w:t>)</w:t>
      </w:r>
      <w:proofErr w:type="gramEnd"/>
      <w:r>
        <w:rPr>
          <w:rFonts w:eastAsiaTheme="minorHAnsi"/>
          <w:i/>
          <w:sz w:val="24"/>
          <w:szCs w:val="24"/>
        </w:rPr>
        <w:t xml:space="preserve"> </w:t>
      </w:r>
      <w:r w:rsidR="007963FE" w:rsidRPr="007963FE">
        <w:rPr>
          <w:rFonts w:eastAsiaTheme="minorHAnsi"/>
          <w:bCs/>
          <w:color w:val="auto"/>
          <w:sz w:val="24"/>
          <w:szCs w:val="24"/>
        </w:rPr>
        <w:t>the letter of guarantee must be included within the participation documentation</w:t>
      </w:r>
      <w:r w:rsidR="00173327">
        <w:rPr>
          <w:rFonts w:eastAsiaTheme="minorHAnsi"/>
          <w:bCs/>
          <w:color w:val="auto"/>
          <w:sz w:val="24"/>
          <w:szCs w:val="24"/>
        </w:rPr>
        <w:t xml:space="preserve"> sub </w:t>
      </w:r>
      <w:r w:rsidR="007963FE" w:rsidRPr="007963FE">
        <w:rPr>
          <w:rFonts w:eastAsiaTheme="minorHAnsi"/>
          <w:bCs/>
          <w:color w:val="auto"/>
          <w:sz w:val="24"/>
          <w:szCs w:val="24"/>
        </w:rPr>
        <w:t>folder</w:t>
      </w:r>
      <w:r>
        <w:rPr>
          <w:rFonts w:eastAsiaTheme="minorHAnsi"/>
          <w:bCs/>
          <w:color w:val="auto"/>
          <w:sz w:val="24"/>
          <w:szCs w:val="24"/>
        </w:rPr>
        <w:t xml:space="preserve"> (a)</w:t>
      </w:r>
      <w:r w:rsidR="007963FE" w:rsidRPr="007963FE">
        <w:rPr>
          <w:rFonts w:eastAsiaTheme="minorHAnsi"/>
          <w:bCs/>
          <w:color w:val="auto"/>
          <w:sz w:val="24"/>
          <w:szCs w:val="24"/>
        </w:rPr>
        <w:t xml:space="preserve"> which should be </w:t>
      </w:r>
      <w:r w:rsidR="00301E95">
        <w:rPr>
          <w:rFonts w:eastAsiaTheme="minorHAnsi"/>
          <w:bCs/>
          <w:sz w:val="24"/>
          <w:szCs w:val="24"/>
        </w:rPr>
        <w:t>called</w:t>
      </w:r>
      <w:r w:rsidR="007963FE" w:rsidRPr="007963FE">
        <w:rPr>
          <w:rFonts w:eastAsiaTheme="minorHAnsi"/>
          <w:bCs/>
          <w:color w:val="auto"/>
          <w:sz w:val="24"/>
          <w:szCs w:val="24"/>
        </w:rPr>
        <w:t xml:space="preserve">: </w:t>
      </w:r>
      <w:r w:rsidR="00301E95" w:rsidRPr="00173327">
        <w:rPr>
          <w:rFonts w:eastAsiaTheme="minorHAnsi"/>
          <w:bCs/>
          <w:sz w:val="24"/>
          <w:szCs w:val="24"/>
        </w:rPr>
        <w:t>“</w:t>
      </w:r>
      <w:r w:rsidR="00301E95" w:rsidRPr="00173327">
        <w:rPr>
          <w:rFonts w:eastAsia="Calibri"/>
          <w:sz w:val="24"/>
          <w:szCs w:val="24"/>
          <w:lang w:val="en-GB" w:eastAsia="en-US"/>
        </w:rPr>
        <w:t>PARTICIPATION SUPPORTING DOCUMENTS</w:t>
      </w:r>
      <w:r w:rsidR="00301E95" w:rsidRPr="00173327">
        <w:rPr>
          <w:rFonts w:eastAsia="Calibri"/>
          <w:sz w:val="24"/>
          <w:szCs w:val="24"/>
          <w:lang w:val="en-GB"/>
        </w:rPr>
        <w:t>”</w:t>
      </w:r>
      <w:r w:rsidR="00301E95" w:rsidRPr="00173327">
        <w:rPr>
          <w:rFonts w:eastAsiaTheme="minorHAnsi"/>
          <w:i/>
          <w:sz w:val="24"/>
          <w:szCs w:val="24"/>
        </w:rPr>
        <w:t xml:space="preserve">. </w:t>
      </w:r>
    </w:p>
    <w:p w:rsidR="00301E95" w:rsidRPr="00173327" w:rsidRDefault="00301E95" w:rsidP="00301E95">
      <w:pPr>
        <w:pStyle w:val="10"/>
        <w:shd w:val="clear" w:color="auto" w:fill="auto"/>
        <w:tabs>
          <w:tab w:val="left" w:pos="567"/>
        </w:tabs>
        <w:spacing w:after="120" w:line="360" w:lineRule="auto"/>
        <w:ind w:left="567" w:right="23" w:firstLine="0"/>
        <w:rPr>
          <w:rFonts w:eastAsiaTheme="minorHAnsi"/>
          <w:sz w:val="24"/>
          <w:szCs w:val="24"/>
        </w:rPr>
      </w:pPr>
      <w:r w:rsidRPr="00173327">
        <w:rPr>
          <w:rFonts w:eastAsiaTheme="minorHAnsi"/>
          <w:sz w:val="24"/>
          <w:szCs w:val="24"/>
        </w:rPr>
        <w:t>The offer must be submitted/sent to:</w:t>
      </w:r>
    </w:p>
    <w:p w:rsidR="00173327" w:rsidRDefault="00301E95" w:rsidP="00301E95">
      <w:pPr>
        <w:pStyle w:val="10"/>
        <w:shd w:val="clear" w:color="auto" w:fill="auto"/>
        <w:tabs>
          <w:tab w:val="left" w:pos="567"/>
        </w:tabs>
        <w:spacing w:after="120" w:line="360" w:lineRule="auto"/>
        <w:ind w:left="567" w:right="23" w:firstLine="0"/>
        <w:rPr>
          <w:rFonts w:eastAsiaTheme="minorHAnsi"/>
        </w:rPr>
      </w:pPr>
      <w:r>
        <w:rPr>
          <w:rFonts w:eastAsiaTheme="minorHAnsi"/>
        </w:rPr>
        <w:t xml:space="preserve"> </w:t>
      </w:r>
    </w:p>
    <w:p w:rsidR="00301E95" w:rsidRPr="00301E95" w:rsidRDefault="00301E95" w:rsidP="00301E95">
      <w:pPr>
        <w:pStyle w:val="10"/>
        <w:shd w:val="clear" w:color="auto" w:fill="auto"/>
        <w:tabs>
          <w:tab w:val="left" w:pos="567"/>
        </w:tabs>
        <w:spacing w:after="120" w:line="360" w:lineRule="auto"/>
        <w:ind w:left="567" w:right="23" w:firstLine="0"/>
        <w:rPr>
          <w:rFonts w:eastAsiaTheme="minorHAnsi"/>
          <w:b/>
          <w:bCs/>
          <w:i/>
          <w:color w:val="auto"/>
          <w:sz w:val="24"/>
          <w:szCs w:val="24"/>
        </w:rPr>
      </w:pPr>
      <w:r w:rsidRPr="00301E95">
        <w:rPr>
          <w:rFonts w:eastAsiaTheme="minorHAnsi"/>
          <w:b/>
          <w:bCs/>
          <w:i/>
          <w:color w:val="auto"/>
          <w:sz w:val="24"/>
          <w:szCs w:val="24"/>
        </w:rPr>
        <w:t xml:space="preserve">Piraeus Port </w:t>
      </w:r>
      <w:proofErr w:type="gramStart"/>
      <w:r w:rsidRPr="00301E95">
        <w:rPr>
          <w:rFonts w:eastAsiaTheme="minorHAnsi"/>
          <w:b/>
          <w:bCs/>
          <w:i/>
          <w:color w:val="auto"/>
          <w:sz w:val="24"/>
          <w:szCs w:val="24"/>
        </w:rPr>
        <w:t>Authority  S.A</w:t>
      </w:r>
      <w:proofErr w:type="gramEnd"/>
      <w:r w:rsidRPr="00301E95">
        <w:rPr>
          <w:rFonts w:eastAsiaTheme="minorHAnsi"/>
          <w:b/>
          <w:bCs/>
          <w:i/>
          <w:color w:val="auto"/>
          <w:sz w:val="24"/>
          <w:szCs w:val="24"/>
        </w:rPr>
        <w:t xml:space="preserve">. </w:t>
      </w:r>
    </w:p>
    <w:p w:rsidR="00AB1DD5" w:rsidRPr="00DD44C9" w:rsidRDefault="00AB1DD5" w:rsidP="00301E95">
      <w:pPr>
        <w:pStyle w:val="10"/>
        <w:shd w:val="clear" w:color="auto" w:fill="auto"/>
        <w:tabs>
          <w:tab w:val="left" w:pos="567"/>
        </w:tabs>
        <w:spacing w:after="120" w:line="360" w:lineRule="auto"/>
        <w:ind w:left="567" w:right="23" w:firstLine="0"/>
        <w:rPr>
          <w:rFonts w:eastAsiaTheme="minorHAnsi"/>
          <w:bCs/>
          <w:i/>
          <w:color w:val="auto"/>
          <w:sz w:val="24"/>
          <w:szCs w:val="24"/>
        </w:rPr>
      </w:pPr>
      <w:r w:rsidRPr="00DD44C9">
        <w:rPr>
          <w:rFonts w:eastAsiaTheme="minorHAnsi"/>
          <w:bCs/>
          <w:i/>
          <w:color w:val="auto"/>
          <w:sz w:val="24"/>
          <w:szCs w:val="24"/>
        </w:rPr>
        <w:t>Central Protocol (1</w:t>
      </w:r>
      <w:r w:rsidRPr="00DD44C9">
        <w:rPr>
          <w:rFonts w:eastAsiaTheme="minorHAnsi"/>
          <w:bCs/>
          <w:i/>
          <w:color w:val="auto"/>
          <w:sz w:val="24"/>
          <w:szCs w:val="24"/>
          <w:vertAlign w:val="superscript"/>
        </w:rPr>
        <w:t>st</w:t>
      </w:r>
      <w:r w:rsidRPr="00DD44C9">
        <w:rPr>
          <w:rFonts w:eastAsiaTheme="minorHAnsi"/>
          <w:bCs/>
          <w:i/>
          <w:color w:val="auto"/>
          <w:sz w:val="24"/>
          <w:szCs w:val="24"/>
        </w:rPr>
        <w:t xml:space="preserve"> Floor</w:t>
      </w:r>
      <w:r w:rsidR="00DD44C9" w:rsidRPr="00DD44C9">
        <w:rPr>
          <w:rFonts w:eastAsiaTheme="minorHAnsi"/>
          <w:bCs/>
          <w:i/>
          <w:color w:val="auto"/>
          <w:sz w:val="24"/>
          <w:szCs w:val="24"/>
        </w:rPr>
        <w:t>, office No 207)</w:t>
      </w:r>
    </w:p>
    <w:p w:rsidR="00301E95" w:rsidRPr="00DD44C9" w:rsidRDefault="00301E95" w:rsidP="00301E95">
      <w:pPr>
        <w:pStyle w:val="10"/>
        <w:shd w:val="clear" w:color="auto" w:fill="auto"/>
        <w:tabs>
          <w:tab w:val="left" w:pos="567"/>
        </w:tabs>
        <w:spacing w:after="120" w:line="360" w:lineRule="auto"/>
        <w:ind w:left="567" w:right="23" w:firstLine="0"/>
        <w:rPr>
          <w:rFonts w:eastAsiaTheme="minorHAnsi"/>
          <w:bCs/>
          <w:i/>
          <w:color w:val="auto"/>
          <w:sz w:val="24"/>
          <w:szCs w:val="24"/>
        </w:rPr>
      </w:pPr>
      <w:r w:rsidRPr="00DD44C9">
        <w:rPr>
          <w:rFonts w:eastAsiaTheme="minorHAnsi"/>
          <w:bCs/>
          <w:i/>
          <w:color w:val="auto"/>
          <w:sz w:val="24"/>
          <w:szCs w:val="24"/>
        </w:rPr>
        <w:t>10, Akti Miaouli</w:t>
      </w:r>
    </w:p>
    <w:p w:rsidR="004E2D27" w:rsidRPr="00DD44C9" w:rsidRDefault="00301E95" w:rsidP="00301E95">
      <w:pPr>
        <w:pStyle w:val="10"/>
        <w:shd w:val="clear" w:color="auto" w:fill="auto"/>
        <w:tabs>
          <w:tab w:val="left" w:pos="567"/>
        </w:tabs>
        <w:spacing w:after="120" w:line="360" w:lineRule="auto"/>
        <w:ind w:left="567" w:right="23" w:firstLine="0"/>
        <w:rPr>
          <w:rFonts w:eastAsiaTheme="minorHAnsi"/>
          <w:bCs/>
          <w:i/>
          <w:color w:val="auto"/>
          <w:sz w:val="24"/>
          <w:szCs w:val="24"/>
        </w:rPr>
      </w:pPr>
      <w:proofErr w:type="gramStart"/>
      <w:r w:rsidRPr="00DD44C9">
        <w:rPr>
          <w:rFonts w:eastAsiaTheme="minorHAnsi"/>
          <w:bCs/>
          <w:i/>
          <w:color w:val="auto"/>
          <w:sz w:val="24"/>
          <w:szCs w:val="24"/>
        </w:rPr>
        <w:t>185 38, Piraeus, Greece</w:t>
      </w:r>
      <w:r w:rsidR="00173327" w:rsidRPr="00DD44C9">
        <w:rPr>
          <w:rFonts w:eastAsiaTheme="minorHAnsi"/>
          <w:bCs/>
          <w:i/>
          <w:color w:val="auto"/>
          <w:sz w:val="24"/>
          <w:szCs w:val="24"/>
        </w:rPr>
        <w:t>.</w:t>
      </w:r>
      <w:proofErr w:type="gramEnd"/>
    </w:p>
    <w:p w:rsidR="00C17C78" w:rsidRPr="007963FE" w:rsidRDefault="00C17C78" w:rsidP="007963FE">
      <w:pPr>
        <w:spacing w:after="0" w:line="360" w:lineRule="auto"/>
        <w:ind w:left="567" w:hanging="567"/>
        <w:rPr>
          <w:lang w:val="en-US"/>
        </w:rPr>
      </w:pPr>
    </w:p>
    <w:sectPr w:rsidR="00C17C78" w:rsidRPr="007963FE" w:rsidSect="008D54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072" w:rsidRDefault="00FC2072" w:rsidP="00493950">
      <w:pPr>
        <w:spacing w:after="0" w:line="240" w:lineRule="auto"/>
      </w:pPr>
      <w:r>
        <w:separator/>
      </w:r>
    </w:p>
  </w:endnote>
  <w:endnote w:type="continuationSeparator" w:id="0">
    <w:p w:rsidR="00FC2072" w:rsidRDefault="00FC2072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28"/>
      </w:rPr>
    </w:sdtEndPr>
    <w:sdtContent>
      <w:p w:rsidR="00F26567" w:rsidRPr="00106CEF" w:rsidRDefault="00F26567">
        <w:pPr>
          <w:pStyle w:val="Footer"/>
          <w:jc w:val="center"/>
          <w:rPr>
            <w:sz w:val="28"/>
          </w:rPr>
        </w:pPr>
        <w:r w:rsidRPr="00106CEF">
          <w:rPr>
            <w:sz w:val="28"/>
          </w:rPr>
          <w:fldChar w:fldCharType="begin"/>
        </w:r>
        <w:r w:rsidRPr="00106CEF">
          <w:rPr>
            <w:sz w:val="28"/>
          </w:rPr>
          <w:instrText xml:space="preserve"> PAGE   \* MERGEFORMAT </w:instrText>
        </w:r>
        <w:r w:rsidRPr="00106CEF">
          <w:rPr>
            <w:sz w:val="28"/>
          </w:rPr>
          <w:fldChar w:fldCharType="separate"/>
        </w:r>
        <w:r w:rsidR="00426CA9">
          <w:rPr>
            <w:noProof/>
            <w:sz w:val="28"/>
          </w:rPr>
          <w:t>2</w:t>
        </w:r>
        <w:r w:rsidRPr="00106CEF">
          <w:rPr>
            <w:noProof/>
            <w:sz w:val="28"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072" w:rsidRDefault="00FC2072" w:rsidP="00493950">
      <w:pPr>
        <w:spacing w:after="0" w:line="240" w:lineRule="auto"/>
      </w:pPr>
      <w:r>
        <w:separator/>
      </w:r>
    </w:p>
  </w:footnote>
  <w:footnote w:type="continuationSeparator" w:id="0">
    <w:p w:rsidR="00FC2072" w:rsidRDefault="00FC2072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1D60D2"/>
    <w:multiLevelType w:val="hybridMultilevel"/>
    <w:tmpl w:val="E0B29112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7"/>
  </w:num>
  <w:num w:numId="5">
    <w:abstractNumId w:val="8"/>
  </w:num>
  <w:num w:numId="6">
    <w:abstractNumId w:val="21"/>
  </w:num>
  <w:num w:numId="7">
    <w:abstractNumId w:val="27"/>
  </w:num>
  <w:num w:numId="8">
    <w:abstractNumId w:val="5"/>
  </w:num>
  <w:num w:numId="9">
    <w:abstractNumId w:val="1"/>
  </w:num>
  <w:num w:numId="10">
    <w:abstractNumId w:val="24"/>
  </w:num>
  <w:num w:numId="11">
    <w:abstractNumId w:val="7"/>
  </w:num>
  <w:num w:numId="12">
    <w:abstractNumId w:val="20"/>
  </w:num>
  <w:num w:numId="13">
    <w:abstractNumId w:val="26"/>
  </w:num>
  <w:num w:numId="14">
    <w:abstractNumId w:val="10"/>
  </w:num>
  <w:num w:numId="15">
    <w:abstractNumId w:val="4"/>
  </w:num>
  <w:num w:numId="16">
    <w:abstractNumId w:val="22"/>
  </w:num>
  <w:num w:numId="17">
    <w:abstractNumId w:val="13"/>
  </w:num>
  <w:num w:numId="18">
    <w:abstractNumId w:val="6"/>
  </w:num>
  <w:num w:numId="19">
    <w:abstractNumId w:val="14"/>
  </w:num>
  <w:num w:numId="20">
    <w:abstractNumId w:val="0"/>
  </w:num>
  <w:num w:numId="21">
    <w:abstractNumId w:val="16"/>
  </w:num>
  <w:num w:numId="22">
    <w:abstractNumId w:val="12"/>
  </w:num>
  <w:num w:numId="23">
    <w:abstractNumId w:val="2"/>
  </w:num>
  <w:num w:numId="24">
    <w:abstractNumId w:val="23"/>
  </w:num>
  <w:num w:numId="25">
    <w:abstractNumId w:val="18"/>
  </w:num>
  <w:num w:numId="26">
    <w:abstractNumId w:val="28"/>
  </w:num>
  <w:num w:numId="27">
    <w:abstractNumId w:val="15"/>
  </w:num>
  <w:num w:numId="28">
    <w:abstractNumId w:val="19"/>
  </w:num>
  <w:num w:numId="29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607ED"/>
    <w:rsid w:val="000711AA"/>
    <w:rsid w:val="00077138"/>
    <w:rsid w:val="00081DEA"/>
    <w:rsid w:val="00094BAF"/>
    <w:rsid w:val="00095921"/>
    <w:rsid w:val="000A46ED"/>
    <w:rsid w:val="000C28C0"/>
    <w:rsid w:val="000E1F46"/>
    <w:rsid w:val="000E5041"/>
    <w:rsid w:val="000F3468"/>
    <w:rsid w:val="00103818"/>
    <w:rsid w:val="00106CEF"/>
    <w:rsid w:val="00110482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3327"/>
    <w:rsid w:val="001779ED"/>
    <w:rsid w:val="00187D0B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48C8"/>
    <w:rsid w:val="00257453"/>
    <w:rsid w:val="00273203"/>
    <w:rsid w:val="0028632B"/>
    <w:rsid w:val="00286DB5"/>
    <w:rsid w:val="00291631"/>
    <w:rsid w:val="00292372"/>
    <w:rsid w:val="002A6405"/>
    <w:rsid w:val="002B24D7"/>
    <w:rsid w:val="002B3A54"/>
    <w:rsid w:val="002B4A20"/>
    <w:rsid w:val="002C738C"/>
    <w:rsid w:val="002D77CE"/>
    <w:rsid w:val="002E2090"/>
    <w:rsid w:val="002F44CC"/>
    <w:rsid w:val="0030123C"/>
    <w:rsid w:val="00301E95"/>
    <w:rsid w:val="003029D0"/>
    <w:rsid w:val="0032183B"/>
    <w:rsid w:val="003223BC"/>
    <w:rsid w:val="00334EA8"/>
    <w:rsid w:val="00334FE3"/>
    <w:rsid w:val="00336807"/>
    <w:rsid w:val="0034244A"/>
    <w:rsid w:val="00343528"/>
    <w:rsid w:val="00347FE9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23AD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6CA9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E1956"/>
    <w:rsid w:val="004E2D27"/>
    <w:rsid w:val="004F663F"/>
    <w:rsid w:val="005163A7"/>
    <w:rsid w:val="00551902"/>
    <w:rsid w:val="005641B2"/>
    <w:rsid w:val="00572FB1"/>
    <w:rsid w:val="00581826"/>
    <w:rsid w:val="0058529F"/>
    <w:rsid w:val="005B3331"/>
    <w:rsid w:val="005B3F8D"/>
    <w:rsid w:val="005C1B74"/>
    <w:rsid w:val="005C777F"/>
    <w:rsid w:val="005D176A"/>
    <w:rsid w:val="005D6BAB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A0294"/>
    <w:rsid w:val="006C1F7B"/>
    <w:rsid w:val="006C408F"/>
    <w:rsid w:val="006D07C3"/>
    <w:rsid w:val="006D1678"/>
    <w:rsid w:val="006D1FAA"/>
    <w:rsid w:val="006D403F"/>
    <w:rsid w:val="006D7708"/>
    <w:rsid w:val="006F61C6"/>
    <w:rsid w:val="00714CD4"/>
    <w:rsid w:val="00717711"/>
    <w:rsid w:val="00717B06"/>
    <w:rsid w:val="0073203E"/>
    <w:rsid w:val="0074160B"/>
    <w:rsid w:val="00743DB9"/>
    <w:rsid w:val="00746918"/>
    <w:rsid w:val="0076233C"/>
    <w:rsid w:val="00772C0A"/>
    <w:rsid w:val="00775C40"/>
    <w:rsid w:val="00776048"/>
    <w:rsid w:val="00776072"/>
    <w:rsid w:val="00791A0D"/>
    <w:rsid w:val="00794603"/>
    <w:rsid w:val="007963FE"/>
    <w:rsid w:val="0079746C"/>
    <w:rsid w:val="00797717"/>
    <w:rsid w:val="00797A81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22AFF"/>
    <w:rsid w:val="00831DE5"/>
    <w:rsid w:val="00832239"/>
    <w:rsid w:val="00840150"/>
    <w:rsid w:val="00841059"/>
    <w:rsid w:val="00847168"/>
    <w:rsid w:val="008524F4"/>
    <w:rsid w:val="00857AF8"/>
    <w:rsid w:val="008644A2"/>
    <w:rsid w:val="0087109B"/>
    <w:rsid w:val="00882234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14661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F295B"/>
    <w:rsid w:val="009F5A95"/>
    <w:rsid w:val="009F5F0E"/>
    <w:rsid w:val="00A02371"/>
    <w:rsid w:val="00A2799C"/>
    <w:rsid w:val="00A3056B"/>
    <w:rsid w:val="00A367D0"/>
    <w:rsid w:val="00A42CBA"/>
    <w:rsid w:val="00A45D6D"/>
    <w:rsid w:val="00A80025"/>
    <w:rsid w:val="00A94665"/>
    <w:rsid w:val="00AA2E6E"/>
    <w:rsid w:val="00AB06CF"/>
    <w:rsid w:val="00AB1DD5"/>
    <w:rsid w:val="00AC4229"/>
    <w:rsid w:val="00AD2D37"/>
    <w:rsid w:val="00AF0E86"/>
    <w:rsid w:val="00AF25FE"/>
    <w:rsid w:val="00B04C00"/>
    <w:rsid w:val="00B23216"/>
    <w:rsid w:val="00B25C8C"/>
    <w:rsid w:val="00B312ED"/>
    <w:rsid w:val="00B3459E"/>
    <w:rsid w:val="00B42B9E"/>
    <w:rsid w:val="00B43946"/>
    <w:rsid w:val="00B45407"/>
    <w:rsid w:val="00B56EE5"/>
    <w:rsid w:val="00B628F1"/>
    <w:rsid w:val="00B673EF"/>
    <w:rsid w:val="00B6751C"/>
    <w:rsid w:val="00B7644F"/>
    <w:rsid w:val="00B774B2"/>
    <w:rsid w:val="00B82EA9"/>
    <w:rsid w:val="00B8698A"/>
    <w:rsid w:val="00B9604A"/>
    <w:rsid w:val="00BA33AC"/>
    <w:rsid w:val="00BC0F68"/>
    <w:rsid w:val="00BD3B65"/>
    <w:rsid w:val="00BE233B"/>
    <w:rsid w:val="00BE63F7"/>
    <w:rsid w:val="00C006F5"/>
    <w:rsid w:val="00C16013"/>
    <w:rsid w:val="00C17C78"/>
    <w:rsid w:val="00C20715"/>
    <w:rsid w:val="00C2739A"/>
    <w:rsid w:val="00C40123"/>
    <w:rsid w:val="00C42B4A"/>
    <w:rsid w:val="00C5318F"/>
    <w:rsid w:val="00C554BB"/>
    <w:rsid w:val="00C63052"/>
    <w:rsid w:val="00C66108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D1FDF"/>
    <w:rsid w:val="00DD44C9"/>
    <w:rsid w:val="00DE4108"/>
    <w:rsid w:val="00DF00A3"/>
    <w:rsid w:val="00DF2A43"/>
    <w:rsid w:val="00DF3C20"/>
    <w:rsid w:val="00DF582F"/>
    <w:rsid w:val="00DF6DB1"/>
    <w:rsid w:val="00E10EDE"/>
    <w:rsid w:val="00E119C4"/>
    <w:rsid w:val="00E219B9"/>
    <w:rsid w:val="00E23143"/>
    <w:rsid w:val="00E24E9B"/>
    <w:rsid w:val="00E305ED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5EED"/>
    <w:rsid w:val="00ED3E79"/>
    <w:rsid w:val="00ED4ECE"/>
    <w:rsid w:val="00ED6227"/>
    <w:rsid w:val="00EE144A"/>
    <w:rsid w:val="00EE38BE"/>
    <w:rsid w:val="00EF792D"/>
    <w:rsid w:val="00F14075"/>
    <w:rsid w:val="00F26567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2072"/>
    <w:rsid w:val="00FC7DED"/>
    <w:rsid w:val="00FD086E"/>
    <w:rsid w:val="00FD261C"/>
    <w:rsid w:val="00FD7E40"/>
    <w:rsid w:val="00FE02D0"/>
    <w:rsid w:val="00FE0343"/>
    <w:rsid w:val="00F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79E99-52A0-4A01-A1FC-782C92324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362</Words>
  <Characters>2065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Pantelis Kazatzis</cp:lastModifiedBy>
  <cp:revision>3</cp:revision>
  <cp:lastPrinted>2017-01-12T12:06:00Z</cp:lastPrinted>
  <dcterms:created xsi:type="dcterms:W3CDTF">2018-05-07T12:35:00Z</dcterms:created>
  <dcterms:modified xsi:type="dcterms:W3CDTF">2018-05-07T12:39:00Z</dcterms:modified>
</cp:coreProperties>
</file>