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8B6EC4" w:rsidRDefault="001D4B5B" w:rsidP="008B6EC4">
      <w:pPr>
        <w:pStyle w:val="Heading2"/>
        <w:numPr>
          <w:ilvl w:val="0"/>
          <w:numId w:val="0"/>
        </w:numPr>
        <w:spacing w:before="0" w:line="240" w:lineRule="auto"/>
        <w:rPr>
          <w:rFonts w:ascii="Tahoma" w:hAnsi="Tahoma" w:cs="Tahoma"/>
          <w:color w:val="auto"/>
          <w:lang w:val="en-US"/>
        </w:rPr>
      </w:pPr>
      <w:r>
        <w:rPr>
          <w:rFonts w:ascii="Tahoma" w:hAnsi="Tahoma" w:cs="Tahoma"/>
          <w:i w:val="0"/>
          <w:noProof/>
          <w:lang w:val="en-US"/>
        </w:rPr>
        <mc:AlternateContent>
          <mc:Choice Requires="wps">
            <w:drawing>
              <wp:anchor distT="0" distB="0" distL="114300" distR="114300" simplePos="0" relativeHeight="251657216" behindDoc="0" locked="0" layoutInCell="1" allowOverlap="1">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A66FC6">
                              <w:rPr>
                                <w:rFonts w:ascii="Tahoma" w:hAnsi="Tahoma" w:cs="Tahoma"/>
                                <w:sz w:val="24"/>
                                <w:szCs w:val="24"/>
                                <w:lang w:val="en-US"/>
                              </w:rPr>
                              <w:t>6</w:t>
                            </w:r>
                            <w:r w:rsidR="00A66FC6">
                              <w:rPr>
                                <w:rFonts w:ascii="Tahoma" w:hAnsi="Tahoma" w:cs="Tahoma"/>
                                <w:sz w:val="24"/>
                                <w:szCs w:val="24"/>
                                <w:vertAlign w:val="superscript"/>
                                <w:lang w:val="en-US"/>
                              </w:rPr>
                              <w:t>th</w:t>
                            </w:r>
                            <w:r>
                              <w:rPr>
                                <w:rFonts w:ascii="Tahoma" w:hAnsi="Tahoma" w:cs="Tahoma"/>
                                <w:sz w:val="24"/>
                                <w:szCs w:val="24"/>
                                <w:lang w:val="en-US"/>
                              </w:rPr>
                              <w:t xml:space="preserve"> April</w:t>
                            </w:r>
                            <w:r w:rsidR="0059795F">
                              <w:rPr>
                                <w:rFonts w:ascii="Tahoma" w:hAnsi="Tahoma" w:cs="Tahoma"/>
                                <w:sz w:val="24"/>
                                <w:szCs w:val="24"/>
                                <w:lang w:val="en-US"/>
                              </w:rPr>
                              <w:t xml:space="preserve">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A66FC6">
                        <w:rPr>
                          <w:rFonts w:ascii="Tahoma" w:hAnsi="Tahoma" w:cs="Tahoma"/>
                          <w:sz w:val="24"/>
                          <w:szCs w:val="24"/>
                          <w:lang w:val="en-US"/>
                        </w:rPr>
                        <w:t>6</w:t>
                      </w:r>
                      <w:r w:rsidR="00A66FC6">
                        <w:rPr>
                          <w:rFonts w:ascii="Tahoma" w:hAnsi="Tahoma" w:cs="Tahoma"/>
                          <w:sz w:val="24"/>
                          <w:szCs w:val="24"/>
                          <w:vertAlign w:val="superscript"/>
                          <w:lang w:val="en-US"/>
                        </w:rPr>
                        <w:t>th</w:t>
                      </w:r>
                      <w:r>
                        <w:rPr>
                          <w:rFonts w:ascii="Tahoma" w:hAnsi="Tahoma" w:cs="Tahoma"/>
                          <w:sz w:val="24"/>
                          <w:szCs w:val="24"/>
                          <w:lang w:val="en-US"/>
                        </w:rPr>
                        <w:t xml:space="preserve"> April</w:t>
                      </w:r>
                      <w:r w:rsidR="0059795F">
                        <w:rPr>
                          <w:rFonts w:ascii="Tahoma" w:hAnsi="Tahoma" w:cs="Tahoma"/>
                          <w:sz w:val="24"/>
                          <w:szCs w:val="24"/>
                          <w:lang w:val="en-US"/>
                        </w:rPr>
                        <w:t xml:space="preserve"> 2020</w:t>
                      </w:r>
                    </w:p>
                  </w:txbxContent>
                </v:textbox>
              </v:shape>
            </w:pict>
          </mc:Fallback>
        </mc:AlternateContent>
      </w:r>
    </w:p>
    <w:p w:rsidR="00A43517" w:rsidRPr="008B6EC4" w:rsidRDefault="00A43517" w:rsidP="008B6EC4">
      <w:pPr>
        <w:spacing w:after="0" w:line="240" w:lineRule="auto"/>
        <w:jc w:val="both"/>
        <w:rPr>
          <w:rFonts w:ascii="Tahoma" w:hAnsi="Tahoma" w:cs="Tahoma"/>
          <w:lang w:val="en-US"/>
        </w:rPr>
      </w:pP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Port Authority S.A.</w:t>
      </w:r>
      <w:bookmarkStart w:id="0" w:name="_GoBack"/>
      <w:bookmarkEnd w:id="0"/>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Procurement Department</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10, Akti Miaouli,</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 xml:space="preserve">GR 185 38, </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Greece.</w:t>
      </w:r>
    </w:p>
    <w:p w:rsidR="00B8698A" w:rsidRPr="008B6EC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T</w:t>
      </w:r>
      <w:r w:rsidR="00E845F4" w:rsidRPr="008B6EC4">
        <w:rPr>
          <w:rFonts w:ascii="Tahoma" w:hAnsi="Tahoma" w:cs="Tahoma"/>
          <w:lang w:val="en-US"/>
        </w:rPr>
        <w:t>el:</w:t>
      </w:r>
      <w:r w:rsidR="00E845F4" w:rsidRPr="008B6EC4">
        <w:rPr>
          <w:rFonts w:ascii="Tahoma" w:hAnsi="Tahoma" w:cs="Tahoma"/>
          <w:lang w:val="en-US"/>
        </w:rPr>
        <w:tab/>
        <w:t>+30 210 455018</w:t>
      </w:r>
      <w:r w:rsidR="0059795F">
        <w:rPr>
          <w:rFonts w:ascii="Tahoma" w:hAnsi="Tahoma" w:cs="Tahoma"/>
          <w:lang w:val="en-US"/>
        </w:rPr>
        <w:t>6</w:t>
      </w:r>
      <w:r w:rsidR="00E845F4" w:rsidRPr="008B6EC4">
        <w:rPr>
          <w:rFonts w:ascii="Tahoma" w:hAnsi="Tahoma" w:cs="Tahoma"/>
          <w:lang w:val="en-US"/>
        </w:rPr>
        <w:tab/>
      </w:r>
    </w:p>
    <w:p w:rsidR="00E845F4" w:rsidRPr="008B6EC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Fax</w:t>
      </w:r>
      <w:r w:rsidR="00E845F4" w:rsidRPr="008B6EC4">
        <w:rPr>
          <w:rFonts w:ascii="Tahoma" w:hAnsi="Tahoma" w:cs="Tahoma"/>
          <w:lang w:val="en-US"/>
        </w:rPr>
        <w:t>:</w:t>
      </w:r>
      <w:r w:rsidR="00E845F4" w:rsidRPr="008B6EC4">
        <w:rPr>
          <w:rFonts w:ascii="Tahoma" w:hAnsi="Tahoma" w:cs="Tahoma"/>
          <w:lang w:val="en-US"/>
        </w:rPr>
        <w:tab/>
        <w:t xml:space="preserve">+30 210 4550187 </w:t>
      </w:r>
    </w:p>
    <w:p w:rsidR="00E845F4" w:rsidRPr="008B6EC4" w:rsidRDefault="00831DE5" w:rsidP="008B6EC4">
      <w:pPr>
        <w:spacing w:after="0" w:line="240" w:lineRule="auto"/>
        <w:jc w:val="both"/>
        <w:rPr>
          <w:rFonts w:ascii="Tahoma" w:hAnsi="Tahoma" w:cs="Tahoma"/>
          <w:lang w:val="en-US"/>
        </w:rPr>
      </w:pPr>
      <w:r w:rsidRPr="008B6EC4">
        <w:rPr>
          <w:rFonts w:ascii="Tahoma" w:hAnsi="Tahoma" w:cs="Tahoma"/>
          <w:lang w:val="en-US"/>
        </w:rPr>
        <w:t>E-mail</w:t>
      </w:r>
      <w:r w:rsidR="00E845F4" w:rsidRPr="008B6EC4">
        <w:rPr>
          <w:rFonts w:ascii="Tahoma" w:hAnsi="Tahoma" w:cs="Tahoma"/>
          <w:lang w:val="en-US"/>
        </w:rPr>
        <w:t xml:space="preserve">: procurement@olp.gr </w:t>
      </w:r>
    </w:p>
    <w:p w:rsidR="00E845F4" w:rsidRPr="008B6EC4" w:rsidRDefault="00E845F4" w:rsidP="008B6EC4">
      <w:pPr>
        <w:spacing w:after="0" w:line="240" w:lineRule="auto"/>
        <w:jc w:val="both"/>
        <w:rPr>
          <w:rFonts w:ascii="Tahoma" w:hAnsi="Tahoma" w:cs="Tahoma"/>
          <w:lang w:val="en-US"/>
        </w:rPr>
      </w:pPr>
    </w:p>
    <w:p w:rsidR="00CF7E9A" w:rsidRPr="008B6EC4" w:rsidRDefault="00CF7E9A" w:rsidP="008B6EC4">
      <w:pPr>
        <w:autoSpaceDE w:val="0"/>
        <w:autoSpaceDN w:val="0"/>
        <w:adjustRightInd w:val="0"/>
        <w:spacing w:after="0" w:line="240" w:lineRule="auto"/>
        <w:jc w:val="both"/>
        <w:rPr>
          <w:rFonts w:ascii="Tahoma" w:hAnsi="Tahoma" w:cs="Tahoma"/>
          <w:b/>
          <w:lang w:val="en-US"/>
        </w:rPr>
      </w:pPr>
    </w:p>
    <w:p w:rsidR="00CF4FCE" w:rsidRPr="008104A2" w:rsidRDefault="007E7AEA" w:rsidP="008B6EC4">
      <w:pPr>
        <w:spacing w:after="0" w:line="240" w:lineRule="auto"/>
        <w:jc w:val="both"/>
        <w:rPr>
          <w:rFonts w:ascii="Tahoma" w:hAnsi="Tahoma" w:cs="Tahoma"/>
          <w:b/>
          <w:lang w:val="en-US"/>
        </w:rPr>
      </w:pPr>
      <w:r w:rsidRPr="008B6EC4">
        <w:rPr>
          <w:rFonts w:ascii="Tahoma" w:hAnsi="Tahoma" w:cs="Tahoma"/>
          <w:b/>
          <w:lang w:val="en-US"/>
        </w:rPr>
        <w:t>Subject:</w:t>
      </w:r>
      <w:r w:rsidR="00AE13E0">
        <w:rPr>
          <w:rFonts w:ascii="Tahoma" w:hAnsi="Tahoma" w:cs="Tahoma"/>
          <w:b/>
          <w:lang w:val="en-US"/>
        </w:rPr>
        <w:t xml:space="preserve"> </w:t>
      </w:r>
      <w:r w:rsidRPr="00A73205">
        <w:rPr>
          <w:rFonts w:ascii="Tahoma" w:hAnsi="Tahoma" w:cs="Tahoma"/>
          <w:b/>
          <w:lang w:val="en-US"/>
        </w:rPr>
        <w:t>Clarifications</w:t>
      </w:r>
      <w:r w:rsidR="00B94E77" w:rsidRPr="00A73205">
        <w:rPr>
          <w:rFonts w:ascii="Tahoma" w:hAnsi="Tahoma" w:cs="Tahoma"/>
          <w:b/>
          <w:lang w:val="en-US"/>
        </w:rPr>
        <w:t>,</w:t>
      </w:r>
      <w:r w:rsidR="00AE13E0">
        <w:rPr>
          <w:rFonts w:ascii="Tahoma" w:hAnsi="Tahoma" w:cs="Tahoma"/>
          <w:b/>
          <w:lang w:val="en-US"/>
        </w:rPr>
        <w:t xml:space="preserve"> </w:t>
      </w:r>
      <w:r w:rsidR="008104A2" w:rsidRPr="008104A2">
        <w:rPr>
          <w:rFonts w:ascii="Tahoma" w:hAnsi="Tahoma" w:cs="Tahoma"/>
          <w:b/>
          <w:lang w:val="en-US"/>
        </w:rPr>
        <w:t>regarding the “Repetitive Call of tender for the award of procurement of the supply, installation, commissioning and testing of one (1) Super Post Panamax type Ship to Shore Quay Crane for Container Terminal use</w:t>
      </w:r>
      <w:r w:rsidR="008104A2">
        <w:rPr>
          <w:rFonts w:ascii="Tahoma" w:hAnsi="Tahoma" w:cs="Tahoma"/>
          <w:b/>
          <w:lang w:val="en-US"/>
        </w:rPr>
        <w:t>”</w:t>
      </w:r>
      <w:r w:rsidR="008104A2" w:rsidRPr="008104A2">
        <w:rPr>
          <w:rFonts w:ascii="Tahoma" w:hAnsi="Tahoma" w:cs="Tahoma"/>
          <w:b/>
          <w:lang w:val="en-US"/>
        </w:rPr>
        <w:t>.</w:t>
      </w:r>
    </w:p>
    <w:p w:rsidR="008104A2" w:rsidRPr="008104A2" w:rsidRDefault="008104A2" w:rsidP="008B6EC4">
      <w:pPr>
        <w:spacing w:after="0" w:line="240" w:lineRule="auto"/>
        <w:jc w:val="both"/>
        <w:rPr>
          <w:rFonts w:ascii="Tahoma" w:hAnsi="Tahoma" w:cs="Tahoma"/>
          <w:lang w:val="en-US"/>
        </w:rPr>
      </w:pPr>
    </w:p>
    <w:p w:rsidR="00CF4FCE" w:rsidRPr="008B6EC4" w:rsidRDefault="00CF4FCE" w:rsidP="008B6EC4">
      <w:pPr>
        <w:spacing w:after="0" w:line="240" w:lineRule="auto"/>
        <w:jc w:val="both"/>
        <w:rPr>
          <w:rFonts w:ascii="Tahoma" w:hAnsi="Tahoma" w:cs="Tahoma"/>
          <w:lang w:val="en-US"/>
        </w:rPr>
      </w:pPr>
      <w:r w:rsidRPr="008B6EC4">
        <w:rPr>
          <w:rFonts w:ascii="Tahoma" w:hAnsi="Tahoma" w:cs="Tahoma"/>
          <w:lang w:val="en-US"/>
        </w:rPr>
        <w:t xml:space="preserve">Interested parties are kindly requested to refer to all clarifications published provided by PPA, regarding the </w:t>
      </w:r>
      <w:r w:rsidR="009E11D6" w:rsidRPr="008B6EC4">
        <w:rPr>
          <w:rFonts w:ascii="Tahoma" w:hAnsi="Tahoma" w:cs="Tahoma"/>
          <w:lang w:val="en-US"/>
        </w:rPr>
        <w:t xml:space="preserve">questions received </w:t>
      </w:r>
      <w:r w:rsidR="008D0471" w:rsidRPr="008B6EC4">
        <w:rPr>
          <w:rFonts w:ascii="Tahoma" w:hAnsi="Tahoma" w:cs="Tahoma"/>
          <w:lang w:val="en-US"/>
        </w:rPr>
        <w:t xml:space="preserve">until </w:t>
      </w:r>
      <w:r w:rsidR="008104A2" w:rsidRPr="008104A2">
        <w:rPr>
          <w:rFonts w:ascii="Tahoma" w:hAnsi="Tahoma" w:cs="Tahoma"/>
          <w:lang w:val="en-US"/>
        </w:rPr>
        <w:t>3</w:t>
      </w:r>
      <w:r w:rsidR="008104A2" w:rsidRPr="008104A2">
        <w:rPr>
          <w:rFonts w:ascii="Tahoma" w:hAnsi="Tahoma" w:cs="Tahoma"/>
          <w:vertAlign w:val="superscript"/>
          <w:lang w:val="en-US"/>
        </w:rPr>
        <w:t>rd</w:t>
      </w:r>
      <w:r w:rsidR="008104A2">
        <w:rPr>
          <w:rFonts w:ascii="Tahoma" w:hAnsi="Tahoma" w:cs="Tahoma"/>
          <w:lang w:val="en-US"/>
        </w:rPr>
        <w:t xml:space="preserve"> April </w:t>
      </w:r>
      <w:r w:rsidR="0059795F" w:rsidRPr="0059795F">
        <w:rPr>
          <w:rFonts w:ascii="Tahoma" w:hAnsi="Tahoma" w:cs="Tahoma"/>
          <w:lang w:val="en-US"/>
        </w:rPr>
        <w:t>2020</w:t>
      </w:r>
      <w:r w:rsidRPr="008B6EC4">
        <w:rPr>
          <w:rFonts w:ascii="Tahoma" w:hAnsi="Tahoma" w:cs="Tahoma"/>
          <w:lang w:val="en-US"/>
        </w:rPr>
        <w:t>, in relation to the “</w:t>
      </w:r>
      <w:r w:rsidR="008104A2" w:rsidRPr="008104A2">
        <w:rPr>
          <w:rFonts w:ascii="Tahoma" w:hAnsi="Tahoma" w:cs="Tahoma"/>
          <w:lang w:val="en-US"/>
        </w:rPr>
        <w:t>Repetitive Call of tender for the award of procurement of the supply, installation, commissioning and testing of one (1) Super Post Panamax type Ship to Shore Quay Crane for Container Terminal use</w:t>
      </w:r>
      <w:r w:rsidR="00205565" w:rsidRPr="008B6EC4">
        <w:rPr>
          <w:rFonts w:ascii="Tahoma" w:hAnsi="Tahoma" w:cs="Tahoma"/>
          <w:lang w:val="en-US"/>
        </w:rPr>
        <w:t>”.</w:t>
      </w:r>
    </w:p>
    <w:p w:rsidR="003D5C26" w:rsidRPr="008B6EC4" w:rsidRDefault="003D5C26" w:rsidP="008B6EC4">
      <w:pPr>
        <w:spacing w:after="0" w:line="240" w:lineRule="auto"/>
        <w:jc w:val="both"/>
        <w:rPr>
          <w:rFonts w:ascii="Tahoma" w:hAnsi="Tahoma" w:cs="Tahoma"/>
          <w:lang w:val="en-US"/>
        </w:rPr>
      </w:pPr>
    </w:p>
    <w:p w:rsidR="00CF4FCE" w:rsidRPr="008B6EC4" w:rsidRDefault="00CF4FCE" w:rsidP="008B6EC4">
      <w:pPr>
        <w:spacing w:after="0" w:line="240" w:lineRule="auto"/>
        <w:jc w:val="both"/>
        <w:rPr>
          <w:rFonts w:ascii="Tahoma" w:hAnsi="Tahoma" w:cs="Tahoma"/>
          <w:lang w:val="en-US"/>
        </w:rPr>
      </w:pPr>
      <w:r w:rsidRPr="008B6EC4">
        <w:rPr>
          <w:rFonts w:ascii="Tahoma" w:hAnsi="Tahoma" w:cs="Tahoma"/>
          <w:lang w:val="en-US"/>
        </w:rPr>
        <w:t>The said replies constitute an integral part of the Call.</w:t>
      </w:r>
    </w:p>
    <w:p w:rsidR="007467A2" w:rsidRPr="008B6EC4" w:rsidRDefault="007467A2" w:rsidP="008B6EC4">
      <w:pPr>
        <w:pStyle w:val="10"/>
        <w:shd w:val="clear" w:color="auto" w:fill="auto"/>
        <w:spacing w:line="240" w:lineRule="auto"/>
        <w:ind w:firstLine="0"/>
        <w:jc w:val="both"/>
        <w:rPr>
          <w:rStyle w:val="AnswersChar"/>
          <w:b/>
          <w:color w:val="auto"/>
          <w:sz w:val="22"/>
          <w:szCs w:val="22"/>
        </w:rPr>
      </w:pPr>
    </w:p>
    <w:p w:rsidR="008B6EC4" w:rsidRPr="00D910B9" w:rsidRDefault="00B94E77" w:rsidP="008B6EC4">
      <w:pPr>
        <w:pStyle w:val="10"/>
        <w:shd w:val="clear" w:color="auto" w:fill="auto"/>
        <w:spacing w:line="240" w:lineRule="auto"/>
        <w:ind w:firstLine="0"/>
        <w:jc w:val="both"/>
        <w:rPr>
          <w:rStyle w:val="AnswersChar"/>
          <w:b/>
          <w:color w:val="auto"/>
          <w:sz w:val="22"/>
          <w:szCs w:val="22"/>
        </w:rPr>
      </w:pPr>
      <w:r w:rsidRPr="008B6EC4">
        <w:rPr>
          <w:rStyle w:val="AnswersChar"/>
          <w:b/>
          <w:color w:val="auto"/>
          <w:sz w:val="22"/>
          <w:szCs w:val="22"/>
        </w:rPr>
        <w:t>Question</w:t>
      </w:r>
      <w:r w:rsidR="0094397B">
        <w:rPr>
          <w:rStyle w:val="AnswersChar"/>
          <w:b/>
          <w:color w:val="auto"/>
          <w:sz w:val="22"/>
          <w:szCs w:val="22"/>
        </w:rPr>
        <w:t xml:space="preserve"> </w:t>
      </w:r>
      <w:r w:rsidR="007D189A" w:rsidRPr="00D910B9">
        <w:rPr>
          <w:rStyle w:val="AnswersChar"/>
          <w:b/>
          <w:color w:val="auto"/>
          <w:sz w:val="22"/>
          <w:szCs w:val="22"/>
        </w:rPr>
        <w:t>1</w:t>
      </w:r>
      <w:r w:rsidR="00CF7E9A" w:rsidRPr="00D910B9">
        <w:rPr>
          <w:rStyle w:val="AnswersChar"/>
          <w:b/>
          <w:color w:val="auto"/>
          <w:sz w:val="22"/>
          <w:szCs w:val="22"/>
        </w:rPr>
        <w:t>:</w:t>
      </w:r>
    </w:p>
    <w:p w:rsidR="004253DD" w:rsidRDefault="004253DD" w:rsidP="002531C9">
      <w:pPr>
        <w:pStyle w:val="10"/>
        <w:jc w:val="both"/>
      </w:pPr>
    </w:p>
    <w:p w:rsidR="008104A2" w:rsidRPr="008104A2" w:rsidRDefault="008104A2" w:rsidP="008104A2">
      <w:pPr>
        <w:pStyle w:val="10"/>
        <w:ind w:firstLine="0"/>
        <w:jc w:val="both"/>
        <w:rPr>
          <w:i/>
        </w:rPr>
      </w:pPr>
      <w:r w:rsidRPr="008104A2">
        <w:rPr>
          <w:rFonts w:hint="eastAsia"/>
          <w:i/>
        </w:rPr>
        <w:t>Due to COVID-19 virus, the airline from China to Europe is stop or suspend at current stage as most of the airline is used for transporting epidemic prevention materials, therefore we cannot guarantee the courtier period to Greece from China now which will be around two weeks normally. So we suggest we can submit our offer electronically by following your instructions. </w:t>
      </w:r>
    </w:p>
    <w:p w:rsidR="006C0F96" w:rsidRPr="004253DD" w:rsidRDefault="006C0F96" w:rsidP="008B6EC4">
      <w:pPr>
        <w:pStyle w:val="10"/>
        <w:spacing w:line="240" w:lineRule="auto"/>
        <w:ind w:firstLine="0"/>
        <w:jc w:val="both"/>
        <w:rPr>
          <w:rStyle w:val="AnswersChar"/>
          <w:b/>
          <w:color w:val="auto"/>
          <w:sz w:val="22"/>
          <w:szCs w:val="22"/>
        </w:rPr>
      </w:pPr>
    </w:p>
    <w:p w:rsidR="00A0313B" w:rsidRPr="00356615" w:rsidRDefault="00B94E77" w:rsidP="008B6EC4">
      <w:pPr>
        <w:pStyle w:val="10"/>
        <w:spacing w:line="240" w:lineRule="auto"/>
        <w:ind w:firstLine="0"/>
        <w:jc w:val="both"/>
        <w:rPr>
          <w:rStyle w:val="AnswersChar"/>
          <w:b/>
          <w:color w:val="auto"/>
          <w:sz w:val="22"/>
          <w:szCs w:val="22"/>
        </w:rPr>
      </w:pPr>
      <w:r w:rsidRPr="00D34AA2">
        <w:rPr>
          <w:rStyle w:val="AnswersChar"/>
          <w:b/>
          <w:color w:val="auto"/>
          <w:sz w:val="22"/>
          <w:szCs w:val="22"/>
        </w:rPr>
        <w:t>Answer</w:t>
      </w:r>
      <w:r w:rsidR="0094397B">
        <w:rPr>
          <w:rStyle w:val="AnswersChar"/>
          <w:b/>
          <w:color w:val="auto"/>
          <w:sz w:val="22"/>
          <w:szCs w:val="22"/>
        </w:rPr>
        <w:t xml:space="preserve"> </w:t>
      </w:r>
      <w:r w:rsidR="00D55466" w:rsidRPr="00356615">
        <w:rPr>
          <w:rStyle w:val="AnswersChar"/>
          <w:b/>
          <w:color w:val="auto"/>
          <w:sz w:val="22"/>
          <w:szCs w:val="22"/>
        </w:rPr>
        <w:t>1</w:t>
      </w:r>
      <w:r w:rsidR="00B567E7" w:rsidRPr="00356615">
        <w:rPr>
          <w:rStyle w:val="AnswersChar"/>
          <w:b/>
          <w:color w:val="auto"/>
          <w:sz w:val="22"/>
          <w:szCs w:val="22"/>
        </w:rPr>
        <w:t>:</w:t>
      </w:r>
    </w:p>
    <w:p w:rsidR="00DA05B6" w:rsidRDefault="00E17D72" w:rsidP="00DA05B6">
      <w:pPr>
        <w:pStyle w:val="7"/>
        <w:spacing w:before="100" w:beforeAutospacing="1" w:after="0" w:line="240" w:lineRule="auto"/>
        <w:jc w:val="left"/>
        <w:rPr>
          <w:rFonts w:ascii="Tahoma" w:eastAsia="Tahoma" w:hAnsi="Tahoma" w:cs="Tahoma"/>
          <w:b/>
          <w:iCs/>
          <w:sz w:val="22"/>
          <w:szCs w:val="22"/>
          <w:shd w:val="clear" w:color="auto" w:fill="FFFFFF"/>
        </w:rPr>
      </w:pPr>
      <w:r w:rsidRPr="00E17D72">
        <w:rPr>
          <w:rFonts w:ascii="Tahoma" w:eastAsia="Tahoma" w:hAnsi="Tahoma" w:cs="Tahoma"/>
          <w:b/>
          <w:iCs/>
          <w:sz w:val="22"/>
          <w:szCs w:val="22"/>
          <w:shd w:val="clear" w:color="auto" w:fill="FFFFFF"/>
        </w:rPr>
        <w:t xml:space="preserve">Offer submission </w:t>
      </w:r>
      <w:r>
        <w:rPr>
          <w:rFonts w:ascii="Tahoma" w:eastAsia="Tahoma" w:hAnsi="Tahoma" w:cs="Tahoma"/>
          <w:b/>
          <w:iCs/>
          <w:sz w:val="22"/>
          <w:szCs w:val="22"/>
          <w:shd w:val="clear" w:color="auto" w:fill="FFFFFF"/>
        </w:rPr>
        <w:t>can</w:t>
      </w:r>
      <w:r w:rsidRPr="00E17D72">
        <w:rPr>
          <w:rFonts w:ascii="Tahoma" w:eastAsia="Tahoma" w:hAnsi="Tahoma" w:cs="Tahoma"/>
          <w:b/>
          <w:iCs/>
          <w:sz w:val="22"/>
          <w:szCs w:val="22"/>
          <w:shd w:val="clear" w:color="auto" w:fill="FFFFFF"/>
        </w:rPr>
        <w:t xml:space="preserve"> be entirely electronic through email with password protection as follows:</w:t>
      </w:r>
    </w:p>
    <w:p w:rsidR="00DA05B6" w:rsidRPr="0094397B" w:rsidRDefault="00DA05B6" w:rsidP="00DA05B6">
      <w:pPr>
        <w:pStyle w:val="7"/>
        <w:spacing w:before="0" w:after="0" w:line="240" w:lineRule="auto"/>
        <w:jc w:val="left"/>
        <w:rPr>
          <w:rFonts w:ascii="Tahoma" w:hAnsi="Tahoma" w:cs="Tahoma"/>
          <w:sz w:val="22"/>
          <w:szCs w:val="22"/>
        </w:rPr>
      </w:pPr>
      <w:r w:rsidRPr="00DA05B6">
        <w:rPr>
          <w:rFonts w:ascii="Tahoma" w:hAnsi="Tahoma" w:cs="Tahoma"/>
          <w:sz w:val="22"/>
          <w:szCs w:val="22"/>
        </w:rPr>
        <w:br/>
      </w:r>
      <w:r w:rsidRPr="0094397B">
        <w:rPr>
          <w:rFonts w:ascii="Tahoma" w:hAnsi="Tahoma" w:cs="Tahoma"/>
          <w:sz w:val="22"/>
          <w:szCs w:val="22"/>
        </w:rPr>
        <w:t>a) Entire offer (in a password protected folder</w:t>
      </w:r>
      <w:proofErr w:type="gramStart"/>
      <w:r w:rsidRPr="0094397B">
        <w:rPr>
          <w:rFonts w:ascii="Tahoma" w:hAnsi="Tahoma" w:cs="Tahoma"/>
          <w:sz w:val="22"/>
          <w:szCs w:val="22"/>
        </w:rPr>
        <w:t>)</w:t>
      </w:r>
      <w:proofErr w:type="gramEnd"/>
      <w:r w:rsidRPr="0094397B">
        <w:rPr>
          <w:rFonts w:ascii="Tahoma" w:hAnsi="Tahoma" w:cs="Tahoma"/>
          <w:sz w:val="22"/>
          <w:szCs w:val="22"/>
        </w:rPr>
        <w:br/>
        <w:t>b) Participation Supporting Documents (separately password protected within the offer)</w:t>
      </w:r>
      <w:r w:rsidRPr="0094397B">
        <w:rPr>
          <w:rFonts w:ascii="Tahoma" w:hAnsi="Tahoma" w:cs="Tahoma"/>
          <w:sz w:val="22"/>
          <w:szCs w:val="22"/>
        </w:rPr>
        <w:br/>
        <w:t>c) Technical folder (separately password protected within the offer)</w:t>
      </w:r>
      <w:r w:rsidRPr="0094397B">
        <w:rPr>
          <w:rFonts w:ascii="Tahoma" w:hAnsi="Tahoma" w:cs="Tahoma"/>
          <w:sz w:val="22"/>
          <w:szCs w:val="22"/>
        </w:rPr>
        <w:br/>
        <w:t>d) Financial Offer (separately password protected within the offer)</w:t>
      </w:r>
      <w:r w:rsidRPr="0094397B">
        <w:rPr>
          <w:rFonts w:ascii="Tahoma" w:hAnsi="Tahoma" w:cs="Tahoma"/>
          <w:sz w:val="22"/>
          <w:szCs w:val="22"/>
        </w:rPr>
        <w:br/>
      </w:r>
      <w:r w:rsidRPr="0094397B">
        <w:rPr>
          <w:rFonts w:ascii="Tahoma" w:hAnsi="Tahoma" w:cs="Tahoma"/>
          <w:sz w:val="22"/>
          <w:szCs w:val="22"/>
        </w:rPr>
        <w:br/>
        <w:t>Note that each folder should be separately locked with different passwords and sent to PPA as follows:</w:t>
      </w:r>
    </w:p>
    <w:p w:rsidR="00DA05B6" w:rsidRPr="0094397B" w:rsidRDefault="00DA05B6" w:rsidP="00DA05B6">
      <w:pPr>
        <w:pStyle w:val="7"/>
        <w:spacing w:before="0" w:after="0" w:line="240" w:lineRule="auto"/>
        <w:jc w:val="left"/>
        <w:rPr>
          <w:rFonts w:ascii="Tahoma" w:eastAsia="Tahoma" w:hAnsi="Tahoma" w:cs="Tahoma"/>
          <w:b/>
          <w:iCs/>
          <w:sz w:val="22"/>
          <w:szCs w:val="22"/>
          <w:shd w:val="clear" w:color="auto" w:fill="FFFFFF"/>
        </w:rPr>
      </w:pPr>
    </w:p>
    <w:p w:rsidR="00EA2733" w:rsidRPr="0094397B" w:rsidRDefault="00E17D72" w:rsidP="00DA05B6">
      <w:pPr>
        <w:pStyle w:val="7"/>
        <w:spacing w:before="0" w:after="0" w:line="240" w:lineRule="auto"/>
        <w:ind w:left="567" w:hanging="567"/>
        <w:jc w:val="left"/>
        <w:rPr>
          <w:rFonts w:ascii="Tahoma" w:eastAsia="Tahoma" w:hAnsi="Tahoma" w:cs="Tahoma"/>
          <w:iCs/>
          <w:color w:val="000000" w:themeColor="text1"/>
          <w:sz w:val="22"/>
          <w:szCs w:val="22"/>
          <w:shd w:val="clear" w:color="auto" w:fill="FFFFFF"/>
        </w:rPr>
      </w:pPr>
      <w:r w:rsidRPr="0094397B">
        <w:rPr>
          <w:rFonts w:ascii="Tahoma" w:eastAsia="Tahoma" w:hAnsi="Tahoma" w:cs="Tahoma"/>
          <w:iCs/>
          <w:sz w:val="22"/>
          <w:szCs w:val="22"/>
          <w:shd w:val="clear" w:color="auto" w:fill="FFFFFF"/>
        </w:rPr>
        <w:t>•</w:t>
      </w:r>
      <w:r w:rsidRPr="0094397B">
        <w:rPr>
          <w:rFonts w:ascii="Tahoma" w:eastAsia="Tahoma" w:hAnsi="Tahoma" w:cs="Tahoma"/>
          <w:iCs/>
          <w:sz w:val="22"/>
          <w:szCs w:val="22"/>
          <w:shd w:val="clear" w:color="auto" w:fill="FFFFFF"/>
        </w:rPr>
        <w:tab/>
      </w:r>
      <w:r w:rsidR="00EA2733" w:rsidRPr="0094397B">
        <w:rPr>
          <w:rFonts w:ascii="Tahoma" w:eastAsia="Tahoma" w:hAnsi="Tahoma" w:cs="Tahoma"/>
          <w:iCs/>
          <w:sz w:val="22"/>
          <w:szCs w:val="22"/>
          <w:shd w:val="clear" w:color="auto" w:fill="FFFFFF"/>
        </w:rPr>
        <w:t xml:space="preserve">The </w:t>
      </w:r>
      <w:r w:rsidR="00EA2733" w:rsidRPr="0094397B">
        <w:rPr>
          <w:rFonts w:ascii="Tahoma" w:eastAsia="Tahoma" w:hAnsi="Tahoma" w:cs="Tahoma"/>
          <w:b/>
          <w:iCs/>
          <w:sz w:val="22"/>
          <w:szCs w:val="22"/>
          <w:u w:val="single"/>
          <w:shd w:val="clear" w:color="auto" w:fill="FFFFFF"/>
        </w:rPr>
        <w:t>offers</w:t>
      </w:r>
      <w:r w:rsidR="00BA7D44">
        <w:rPr>
          <w:rFonts w:ascii="Tahoma" w:eastAsia="Tahoma" w:hAnsi="Tahoma" w:cs="Tahoma"/>
          <w:b/>
          <w:iCs/>
          <w:sz w:val="22"/>
          <w:szCs w:val="22"/>
          <w:u w:val="single"/>
          <w:shd w:val="clear" w:color="auto" w:fill="FFFFFF"/>
        </w:rPr>
        <w:t xml:space="preserve"> </w:t>
      </w:r>
      <w:r w:rsidR="0094397B" w:rsidRPr="0094397B">
        <w:rPr>
          <w:rFonts w:ascii="Tahoma" w:eastAsia="Tahoma" w:hAnsi="Tahoma" w:cs="Tahoma"/>
          <w:b/>
          <w:iCs/>
          <w:sz w:val="22"/>
          <w:szCs w:val="22"/>
          <w:u w:val="single"/>
          <w:shd w:val="clear" w:color="auto" w:fill="FFFFFF"/>
        </w:rPr>
        <w:t>only</w:t>
      </w:r>
      <w:r w:rsidR="0094397B" w:rsidRPr="0094397B">
        <w:rPr>
          <w:rFonts w:ascii="Tahoma" w:eastAsia="Tahoma" w:hAnsi="Tahoma" w:cs="Tahoma"/>
          <w:b/>
          <w:iCs/>
          <w:sz w:val="22"/>
          <w:szCs w:val="22"/>
          <w:shd w:val="clear" w:color="auto" w:fill="FFFFFF"/>
        </w:rPr>
        <w:t xml:space="preserve"> </w:t>
      </w:r>
      <w:r w:rsidR="00EA2733" w:rsidRPr="0094397B">
        <w:rPr>
          <w:rFonts w:ascii="Tahoma" w:eastAsia="Tahoma" w:hAnsi="Tahoma" w:cs="Tahoma"/>
          <w:iCs/>
          <w:sz w:val="22"/>
          <w:szCs w:val="22"/>
          <w:shd w:val="clear" w:color="auto" w:fill="FFFFFF"/>
        </w:rPr>
        <w:t xml:space="preserve">or the download link (in case the </w:t>
      </w:r>
      <w:proofErr w:type="gramStart"/>
      <w:r w:rsidR="00EA2733" w:rsidRPr="0094397B">
        <w:rPr>
          <w:rFonts w:ascii="Tahoma" w:eastAsia="Tahoma" w:hAnsi="Tahoma" w:cs="Tahoma"/>
          <w:iCs/>
          <w:sz w:val="22"/>
          <w:szCs w:val="22"/>
          <w:shd w:val="clear" w:color="auto" w:fill="FFFFFF"/>
        </w:rPr>
        <w:t>size of the files do</w:t>
      </w:r>
      <w:proofErr w:type="gramEnd"/>
      <w:r w:rsidR="00EA2733" w:rsidRPr="0094397B">
        <w:rPr>
          <w:rFonts w:ascii="Tahoma" w:eastAsia="Tahoma" w:hAnsi="Tahoma" w:cs="Tahoma"/>
          <w:iCs/>
          <w:sz w:val="22"/>
          <w:szCs w:val="22"/>
          <w:shd w:val="clear" w:color="auto" w:fill="FFFFFF"/>
        </w:rPr>
        <w:t xml:space="preserve"> not allow to send in attachment in e-mail) should be sent through email directly to Procurement Department by the candidates at the following email: </w:t>
      </w:r>
      <w:r w:rsidR="00EA2733" w:rsidRPr="0094397B">
        <w:rPr>
          <w:rFonts w:ascii="Tahoma" w:eastAsia="Tahoma" w:hAnsi="Tahoma" w:cs="Tahoma"/>
          <w:iCs/>
          <w:color w:val="0070C0"/>
          <w:sz w:val="22"/>
          <w:szCs w:val="22"/>
          <w:shd w:val="clear" w:color="auto" w:fill="FFFFFF"/>
        </w:rPr>
        <w:t>procurement@olp.gr</w:t>
      </w:r>
      <w:r w:rsidR="0094397B" w:rsidRPr="0094397B">
        <w:rPr>
          <w:rFonts w:ascii="Tahoma" w:eastAsia="Tahoma" w:hAnsi="Tahoma" w:cs="Tahoma"/>
          <w:iCs/>
          <w:color w:val="0070C0"/>
          <w:sz w:val="22"/>
          <w:szCs w:val="22"/>
          <w:shd w:val="clear" w:color="auto" w:fill="FFFFFF"/>
        </w:rPr>
        <w:t xml:space="preserve"> </w:t>
      </w:r>
      <w:r w:rsidR="0094397B" w:rsidRPr="0094397B">
        <w:rPr>
          <w:rFonts w:ascii="Tahoma" w:eastAsia="Tahoma" w:hAnsi="Tahoma" w:cs="Tahoma"/>
          <w:iCs/>
          <w:color w:val="000000" w:themeColor="text1"/>
          <w:sz w:val="22"/>
          <w:szCs w:val="22"/>
          <w:shd w:val="clear" w:color="auto" w:fill="FFFFFF"/>
        </w:rPr>
        <w:t>before the tender expiry deadline.</w:t>
      </w:r>
    </w:p>
    <w:p w:rsidR="00E17D72" w:rsidRPr="0094397B" w:rsidRDefault="0094397B" w:rsidP="00EA2733">
      <w:pPr>
        <w:pStyle w:val="7"/>
        <w:numPr>
          <w:ilvl w:val="0"/>
          <w:numId w:val="50"/>
        </w:numPr>
        <w:spacing w:before="0" w:after="0" w:line="240" w:lineRule="auto"/>
        <w:ind w:left="567" w:hanging="567"/>
        <w:jc w:val="left"/>
        <w:rPr>
          <w:rFonts w:ascii="Tahoma" w:eastAsia="Tahoma" w:hAnsi="Tahoma" w:cs="Tahoma"/>
          <w:iCs/>
          <w:sz w:val="22"/>
          <w:szCs w:val="22"/>
          <w:shd w:val="clear" w:color="auto" w:fill="FFFFFF"/>
        </w:rPr>
      </w:pPr>
      <w:r w:rsidRPr="0094397B">
        <w:rPr>
          <w:rFonts w:ascii="Tahoma" w:eastAsia="Tahoma" w:hAnsi="Tahoma" w:cs="Tahoma"/>
          <w:iCs/>
          <w:sz w:val="22"/>
          <w:szCs w:val="22"/>
          <w:shd w:val="clear" w:color="auto" w:fill="FFFFFF"/>
        </w:rPr>
        <w:t>On the date and time of the evaluation</w:t>
      </w:r>
      <w:r w:rsidR="009529E3">
        <w:rPr>
          <w:rFonts w:ascii="Tahoma" w:eastAsia="Tahoma" w:hAnsi="Tahoma" w:cs="Tahoma"/>
          <w:iCs/>
          <w:sz w:val="22"/>
          <w:szCs w:val="22"/>
          <w:shd w:val="clear" w:color="auto" w:fill="FFFFFF"/>
        </w:rPr>
        <w:t xml:space="preserve"> of each stage (participation documents, technical evaluation, financial)</w:t>
      </w:r>
      <w:r w:rsidRPr="0094397B">
        <w:rPr>
          <w:rFonts w:ascii="Tahoma" w:eastAsia="Tahoma" w:hAnsi="Tahoma" w:cs="Tahoma"/>
          <w:iCs/>
          <w:sz w:val="22"/>
          <w:szCs w:val="22"/>
          <w:shd w:val="clear" w:color="auto" w:fill="FFFFFF"/>
        </w:rPr>
        <w:t>, t</w:t>
      </w:r>
      <w:r w:rsidR="00E17D72" w:rsidRPr="0094397B">
        <w:rPr>
          <w:rFonts w:ascii="Tahoma" w:eastAsia="Tahoma" w:hAnsi="Tahoma" w:cs="Tahoma"/>
          <w:iCs/>
          <w:sz w:val="22"/>
          <w:szCs w:val="22"/>
          <w:shd w:val="clear" w:color="auto" w:fill="FFFFFF"/>
        </w:rPr>
        <w:t>he</w:t>
      </w:r>
      <w:r>
        <w:rPr>
          <w:rFonts w:ascii="Tahoma" w:eastAsia="Tahoma" w:hAnsi="Tahoma" w:cs="Tahoma"/>
          <w:iCs/>
          <w:sz w:val="22"/>
          <w:szCs w:val="22"/>
          <w:shd w:val="clear" w:color="auto" w:fill="FFFFFF"/>
        </w:rPr>
        <w:t xml:space="preserve"> requested</w:t>
      </w:r>
      <w:r w:rsidR="00E17D72" w:rsidRPr="0094397B">
        <w:rPr>
          <w:rFonts w:ascii="Tahoma" w:eastAsia="Tahoma" w:hAnsi="Tahoma" w:cs="Tahoma"/>
          <w:iCs/>
          <w:sz w:val="22"/>
          <w:szCs w:val="22"/>
          <w:shd w:val="clear" w:color="auto" w:fill="FFFFFF"/>
        </w:rPr>
        <w:t xml:space="preserve"> </w:t>
      </w:r>
      <w:r w:rsidR="00E17D72" w:rsidRPr="0094397B">
        <w:rPr>
          <w:rFonts w:ascii="Tahoma" w:eastAsia="Tahoma" w:hAnsi="Tahoma" w:cs="Tahoma"/>
          <w:b/>
          <w:iCs/>
          <w:sz w:val="22"/>
          <w:szCs w:val="22"/>
          <w:u w:val="single"/>
          <w:shd w:val="clear" w:color="auto" w:fill="FFFFFF"/>
        </w:rPr>
        <w:t>password</w:t>
      </w:r>
      <w:r w:rsidR="00815B81" w:rsidRPr="0094397B">
        <w:rPr>
          <w:rFonts w:ascii="Tahoma" w:eastAsia="Tahoma" w:hAnsi="Tahoma" w:cs="Tahoma"/>
          <w:b/>
          <w:iCs/>
          <w:sz w:val="22"/>
          <w:szCs w:val="22"/>
          <w:u w:val="single"/>
          <w:shd w:val="clear" w:color="auto" w:fill="FFFFFF"/>
        </w:rPr>
        <w:t>s</w:t>
      </w:r>
      <w:r w:rsidR="009529E3">
        <w:rPr>
          <w:rFonts w:ascii="Tahoma" w:eastAsia="Tahoma" w:hAnsi="Tahoma" w:cs="Tahoma"/>
          <w:b/>
          <w:iCs/>
          <w:sz w:val="22"/>
          <w:szCs w:val="22"/>
          <w:u w:val="single"/>
          <w:shd w:val="clear" w:color="auto" w:fill="FFFFFF"/>
        </w:rPr>
        <w:t xml:space="preserve"> </w:t>
      </w:r>
      <w:r w:rsidRPr="0094397B">
        <w:rPr>
          <w:rFonts w:ascii="Tahoma" w:eastAsia="Tahoma" w:hAnsi="Tahoma" w:cs="Tahoma"/>
          <w:b/>
          <w:iCs/>
          <w:sz w:val="22"/>
          <w:szCs w:val="22"/>
          <w:u w:val="single"/>
          <w:shd w:val="clear" w:color="auto" w:fill="FFFFFF"/>
        </w:rPr>
        <w:t>only</w:t>
      </w:r>
      <w:r w:rsidRPr="0094397B">
        <w:rPr>
          <w:rFonts w:ascii="Tahoma" w:eastAsia="Tahoma" w:hAnsi="Tahoma" w:cs="Tahoma"/>
          <w:b/>
          <w:iCs/>
          <w:sz w:val="22"/>
          <w:szCs w:val="22"/>
          <w:shd w:val="clear" w:color="auto" w:fill="FFFFFF"/>
        </w:rPr>
        <w:t xml:space="preserve"> </w:t>
      </w:r>
      <w:r w:rsidR="009529E3">
        <w:rPr>
          <w:rFonts w:ascii="Tahoma" w:eastAsia="Tahoma" w:hAnsi="Tahoma" w:cs="Tahoma"/>
          <w:b/>
          <w:iCs/>
          <w:sz w:val="22"/>
          <w:szCs w:val="22"/>
          <w:shd w:val="clear" w:color="auto" w:fill="FFFFFF"/>
        </w:rPr>
        <w:t xml:space="preserve">(different password for each stage) </w:t>
      </w:r>
      <w:r w:rsidR="00DA05B6" w:rsidRPr="0094397B">
        <w:rPr>
          <w:rFonts w:ascii="Tahoma" w:eastAsia="Tahoma" w:hAnsi="Tahoma" w:cs="Tahoma"/>
          <w:iCs/>
          <w:sz w:val="22"/>
          <w:szCs w:val="22"/>
          <w:shd w:val="clear" w:color="auto" w:fill="FFFFFF"/>
        </w:rPr>
        <w:t>should</w:t>
      </w:r>
      <w:r w:rsidR="00E17D72" w:rsidRPr="0094397B">
        <w:rPr>
          <w:rFonts w:ascii="Tahoma" w:eastAsia="Tahoma" w:hAnsi="Tahoma" w:cs="Tahoma"/>
          <w:iCs/>
          <w:sz w:val="22"/>
          <w:szCs w:val="22"/>
          <w:shd w:val="clear" w:color="auto" w:fill="FFFFFF"/>
        </w:rPr>
        <w:t xml:space="preserve"> be sent to </w:t>
      </w:r>
      <w:r w:rsidR="00EA2733" w:rsidRPr="0094397B">
        <w:rPr>
          <w:rFonts w:ascii="Tahoma" w:eastAsia="Tahoma" w:hAnsi="Tahoma" w:cs="Tahoma"/>
          <w:iCs/>
          <w:sz w:val="22"/>
          <w:szCs w:val="22"/>
          <w:shd w:val="clear" w:color="auto" w:fill="FFFFFF"/>
        </w:rPr>
        <w:t xml:space="preserve">the </w:t>
      </w:r>
      <w:r w:rsidR="00E17D72" w:rsidRPr="0094397B">
        <w:rPr>
          <w:rFonts w:ascii="Tahoma" w:eastAsia="Tahoma" w:hAnsi="Tahoma" w:cs="Tahoma"/>
          <w:iCs/>
          <w:sz w:val="22"/>
          <w:szCs w:val="22"/>
          <w:shd w:val="clear" w:color="auto" w:fill="FFFFFF"/>
        </w:rPr>
        <w:t>group email</w:t>
      </w:r>
      <w:r w:rsidR="00DA05B6" w:rsidRPr="0094397B">
        <w:rPr>
          <w:rFonts w:ascii="Tahoma" w:eastAsia="Tahoma" w:hAnsi="Tahoma" w:cs="Tahoma"/>
          <w:iCs/>
          <w:sz w:val="22"/>
          <w:szCs w:val="22"/>
          <w:shd w:val="clear" w:color="auto" w:fill="FFFFFF"/>
        </w:rPr>
        <w:t xml:space="preserve"> </w:t>
      </w:r>
      <w:r w:rsidR="00E17D72" w:rsidRPr="0094397B">
        <w:rPr>
          <w:rFonts w:ascii="Tahoma" w:eastAsia="Tahoma" w:hAnsi="Tahoma" w:cs="Tahoma"/>
          <w:iCs/>
          <w:color w:val="0070C0"/>
          <w:sz w:val="22"/>
          <w:szCs w:val="22"/>
          <w:shd w:val="clear" w:color="auto" w:fill="FFFFFF"/>
        </w:rPr>
        <w:t>qctenderoffers@olp.gr</w:t>
      </w:r>
      <w:r w:rsidR="00E17D72" w:rsidRPr="0094397B">
        <w:rPr>
          <w:rFonts w:ascii="Tahoma" w:eastAsia="Tahoma" w:hAnsi="Tahoma" w:cs="Tahoma"/>
          <w:iCs/>
          <w:sz w:val="22"/>
          <w:szCs w:val="22"/>
          <w:shd w:val="clear" w:color="auto" w:fill="FFFFFF"/>
        </w:rPr>
        <w:t xml:space="preserve"> </w:t>
      </w:r>
      <w:r w:rsidR="00EA2733" w:rsidRPr="0094397B">
        <w:rPr>
          <w:rFonts w:ascii="Tahoma" w:eastAsia="Tahoma" w:hAnsi="Tahoma" w:cs="Tahoma"/>
          <w:iCs/>
          <w:sz w:val="22"/>
          <w:szCs w:val="22"/>
          <w:shd w:val="clear" w:color="auto" w:fill="FFFFFF"/>
        </w:rPr>
        <w:t xml:space="preserve">upon request of </w:t>
      </w:r>
      <w:r w:rsidR="001D4B5B">
        <w:rPr>
          <w:rFonts w:ascii="Tahoma" w:eastAsia="Tahoma" w:hAnsi="Tahoma" w:cs="Tahoma"/>
          <w:iCs/>
          <w:sz w:val="22"/>
          <w:szCs w:val="22"/>
          <w:shd w:val="clear" w:color="auto" w:fill="FFFFFF"/>
        </w:rPr>
        <w:t>PPA SA</w:t>
      </w:r>
      <w:r w:rsidR="00B328A5">
        <w:rPr>
          <w:rFonts w:ascii="Tahoma" w:eastAsia="Tahoma" w:hAnsi="Tahoma" w:cs="Tahoma"/>
          <w:iCs/>
          <w:sz w:val="22"/>
          <w:szCs w:val="22"/>
          <w:shd w:val="clear" w:color="auto" w:fill="FFFFFF"/>
        </w:rPr>
        <w:t xml:space="preserve"> regarding the specific date and </w:t>
      </w:r>
      <w:r w:rsidR="0070392E">
        <w:rPr>
          <w:rFonts w:ascii="Tahoma" w:eastAsia="Tahoma" w:hAnsi="Tahoma" w:cs="Tahoma"/>
          <w:iCs/>
          <w:sz w:val="22"/>
          <w:szCs w:val="22"/>
          <w:shd w:val="clear" w:color="auto" w:fill="FFFFFF"/>
        </w:rPr>
        <w:t>h</w:t>
      </w:r>
      <w:r w:rsidR="00B328A5">
        <w:rPr>
          <w:rFonts w:ascii="Tahoma" w:eastAsia="Tahoma" w:hAnsi="Tahoma" w:cs="Tahoma"/>
          <w:iCs/>
          <w:sz w:val="22"/>
          <w:szCs w:val="22"/>
          <w:shd w:val="clear" w:color="auto" w:fill="FFFFFF"/>
        </w:rPr>
        <w:t>our of unsealing</w:t>
      </w:r>
      <w:r w:rsidRPr="0094397B">
        <w:rPr>
          <w:rFonts w:ascii="Tahoma" w:eastAsia="Tahoma" w:hAnsi="Tahoma" w:cs="Tahoma"/>
          <w:iCs/>
          <w:sz w:val="22"/>
          <w:szCs w:val="22"/>
          <w:shd w:val="clear" w:color="auto" w:fill="FFFFFF"/>
        </w:rPr>
        <w:t>.</w:t>
      </w:r>
    </w:p>
    <w:p w:rsidR="00D910B9" w:rsidRPr="00E17D72" w:rsidRDefault="00D910B9" w:rsidP="00DA05B6">
      <w:pPr>
        <w:pStyle w:val="7"/>
        <w:spacing w:before="0" w:after="0" w:line="240" w:lineRule="auto"/>
        <w:ind w:left="567" w:hanging="567"/>
        <w:rPr>
          <w:rFonts w:ascii="Tahoma" w:eastAsia="Tahoma" w:hAnsi="Tahoma" w:cs="Tahoma"/>
          <w:iCs/>
          <w:sz w:val="22"/>
          <w:szCs w:val="22"/>
          <w:shd w:val="clear" w:color="auto" w:fill="FFFFFF"/>
        </w:rPr>
      </w:pPr>
    </w:p>
    <w:p w:rsidR="00E17D72" w:rsidRDefault="00E17D72" w:rsidP="00DA05B6">
      <w:pPr>
        <w:pStyle w:val="7"/>
        <w:spacing w:before="0" w:after="0" w:line="240" w:lineRule="auto"/>
        <w:rPr>
          <w:rFonts w:ascii="Tahoma" w:eastAsia="Tahoma" w:hAnsi="Tahoma" w:cs="Tahoma"/>
          <w:b/>
          <w:iCs/>
          <w:sz w:val="22"/>
          <w:szCs w:val="22"/>
          <w:shd w:val="clear" w:color="auto" w:fill="FFFFFF"/>
        </w:rPr>
      </w:pPr>
    </w:p>
    <w:p w:rsidR="00EA2733" w:rsidRDefault="00EA2733" w:rsidP="00DA05B6">
      <w:pPr>
        <w:pStyle w:val="7"/>
        <w:spacing w:before="0" w:after="0" w:line="240" w:lineRule="auto"/>
        <w:rPr>
          <w:rFonts w:ascii="Tahoma" w:eastAsia="Tahoma" w:hAnsi="Tahoma" w:cs="Tahoma"/>
          <w:b/>
          <w:iCs/>
          <w:sz w:val="22"/>
          <w:szCs w:val="22"/>
          <w:shd w:val="clear" w:color="auto" w:fill="FFFFFF"/>
        </w:rPr>
      </w:pPr>
    </w:p>
    <w:p w:rsidR="00EA2733" w:rsidRDefault="00EA2733" w:rsidP="00DA05B6">
      <w:pPr>
        <w:pStyle w:val="7"/>
        <w:spacing w:before="0" w:after="0" w:line="240" w:lineRule="auto"/>
        <w:rPr>
          <w:rFonts w:ascii="Tahoma" w:eastAsia="Tahoma" w:hAnsi="Tahoma" w:cs="Tahoma"/>
          <w:b/>
          <w:iCs/>
          <w:sz w:val="22"/>
          <w:szCs w:val="22"/>
          <w:shd w:val="clear" w:color="auto" w:fill="FFFFFF"/>
        </w:rPr>
      </w:pPr>
    </w:p>
    <w:p w:rsidR="00EA2733" w:rsidRDefault="00EA2733" w:rsidP="00DA05B6">
      <w:pPr>
        <w:pStyle w:val="7"/>
        <w:spacing w:before="0" w:after="0" w:line="240" w:lineRule="auto"/>
        <w:rPr>
          <w:rFonts w:ascii="Tahoma" w:eastAsia="Tahoma" w:hAnsi="Tahoma" w:cs="Tahoma"/>
          <w:b/>
          <w:iCs/>
          <w:sz w:val="22"/>
          <w:szCs w:val="22"/>
          <w:shd w:val="clear" w:color="auto" w:fill="FFFFFF"/>
        </w:rPr>
      </w:pPr>
    </w:p>
    <w:p w:rsidR="00EA2733" w:rsidRDefault="00EA2733" w:rsidP="008B6EC4">
      <w:pPr>
        <w:pStyle w:val="7"/>
        <w:spacing w:before="0" w:after="0" w:line="240" w:lineRule="auto"/>
        <w:rPr>
          <w:rFonts w:ascii="Tahoma" w:eastAsia="Tahoma" w:hAnsi="Tahoma" w:cs="Tahoma"/>
          <w:b/>
          <w:iCs/>
          <w:sz w:val="22"/>
          <w:szCs w:val="22"/>
          <w:shd w:val="clear" w:color="auto" w:fill="FFFFFF"/>
        </w:rPr>
      </w:pPr>
    </w:p>
    <w:p w:rsidR="00D910B9" w:rsidRDefault="00D910B9" w:rsidP="008B6EC4">
      <w:pPr>
        <w:pStyle w:val="7"/>
        <w:spacing w:before="0" w:after="0" w:line="240" w:lineRule="auto"/>
        <w:rPr>
          <w:rFonts w:ascii="Tahoma" w:eastAsia="Tahoma" w:hAnsi="Tahoma" w:cs="Tahoma"/>
          <w:b/>
          <w:iCs/>
          <w:sz w:val="22"/>
          <w:szCs w:val="22"/>
          <w:shd w:val="clear" w:color="auto" w:fill="FFFFFF"/>
        </w:rPr>
      </w:pPr>
      <w:r>
        <w:rPr>
          <w:rFonts w:ascii="Tahoma" w:eastAsia="Tahoma" w:hAnsi="Tahoma" w:cs="Tahoma"/>
          <w:b/>
          <w:iCs/>
          <w:sz w:val="22"/>
          <w:szCs w:val="22"/>
          <w:shd w:val="clear" w:color="auto" w:fill="FFFFFF"/>
        </w:rPr>
        <w:t>Question</w:t>
      </w:r>
      <w:r w:rsidRPr="008104A2">
        <w:rPr>
          <w:rFonts w:ascii="Tahoma" w:eastAsia="Tahoma" w:hAnsi="Tahoma" w:cs="Tahoma"/>
          <w:b/>
          <w:iCs/>
          <w:sz w:val="22"/>
          <w:szCs w:val="22"/>
          <w:shd w:val="clear" w:color="auto" w:fill="FFFFFF"/>
        </w:rPr>
        <w:t xml:space="preserve"> 2:</w:t>
      </w:r>
    </w:p>
    <w:p w:rsidR="008104A2" w:rsidRPr="008104A2" w:rsidRDefault="008104A2" w:rsidP="008B6EC4">
      <w:pPr>
        <w:pStyle w:val="7"/>
        <w:spacing w:before="0" w:after="0" w:line="240" w:lineRule="auto"/>
        <w:rPr>
          <w:rFonts w:ascii="Tahoma" w:eastAsia="Tahoma" w:hAnsi="Tahoma" w:cs="Tahoma"/>
          <w:b/>
          <w:iCs/>
          <w:sz w:val="22"/>
          <w:szCs w:val="22"/>
          <w:shd w:val="clear" w:color="auto" w:fill="FFFFFF"/>
        </w:rPr>
      </w:pPr>
    </w:p>
    <w:p w:rsidR="008104A2" w:rsidRPr="008104A2" w:rsidRDefault="008104A2" w:rsidP="008104A2">
      <w:pPr>
        <w:pStyle w:val="10"/>
        <w:jc w:val="both"/>
        <w:rPr>
          <w:i/>
        </w:rPr>
      </w:pPr>
      <w:r>
        <w:tab/>
      </w:r>
      <w:r w:rsidRPr="008104A2">
        <w:rPr>
          <w:rFonts w:hint="eastAsia"/>
          <w:i/>
        </w:rPr>
        <w:t xml:space="preserve">the tender documents require to provide schedule </w:t>
      </w:r>
      <w:r w:rsidRPr="008104A2">
        <w:rPr>
          <w:i/>
        </w:rPr>
        <w:t>stated in calendar weeks by submitting an indicative Gantt chart of the entire process, but as you know, the exact project start time is not confirmed yet which is necessary for </w:t>
      </w:r>
      <w:r>
        <w:rPr>
          <w:i/>
        </w:rPr>
        <w:t>Gantt chart,</w:t>
      </w:r>
      <w:r w:rsidRPr="008104A2">
        <w:rPr>
          <w:i/>
        </w:rPr>
        <w:t xml:space="preserve"> so it's it acceptable that we provide a schedule in weeks and provide the Gantt chart when the contract is signed?</w:t>
      </w:r>
    </w:p>
    <w:p w:rsidR="008104A2" w:rsidRPr="008104A2" w:rsidRDefault="008104A2" w:rsidP="008104A2">
      <w:pPr>
        <w:pStyle w:val="10"/>
        <w:jc w:val="both"/>
      </w:pPr>
    </w:p>
    <w:p w:rsidR="00D910B9" w:rsidRPr="008104A2" w:rsidRDefault="00D910B9" w:rsidP="008104A2">
      <w:pPr>
        <w:pStyle w:val="10"/>
        <w:spacing w:line="240" w:lineRule="auto"/>
        <w:ind w:firstLine="0"/>
        <w:jc w:val="both"/>
        <w:rPr>
          <w:rStyle w:val="AnswersChar"/>
          <w:b/>
          <w:color w:val="auto"/>
          <w:sz w:val="22"/>
          <w:szCs w:val="22"/>
        </w:rPr>
      </w:pPr>
      <w:r w:rsidRPr="00D910B9">
        <w:rPr>
          <w:rStyle w:val="AnswersChar"/>
          <w:b/>
          <w:color w:val="auto"/>
          <w:sz w:val="22"/>
          <w:szCs w:val="22"/>
        </w:rPr>
        <w:t>Answer</w:t>
      </w:r>
      <w:r w:rsidRPr="008104A2">
        <w:rPr>
          <w:rStyle w:val="AnswersChar"/>
          <w:b/>
          <w:color w:val="auto"/>
          <w:sz w:val="22"/>
          <w:szCs w:val="22"/>
        </w:rPr>
        <w:t xml:space="preserve"> 2:</w:t>
      </w:r>
    </w:p>
    <w:p w:rsidR="00EA2733" w:rsidRDefault="00EA2733" w:rsidP="00E17D72">
      <w:pPr>
        <w:jc w:val="both"/>
        <w:rPr>
          <w:rFonts w:ascii="Tahoma" w:eastAsia="Tahoma" w:hAnsi="Tahoma" w:cs="Tahoma"/>
          <w:iCs/>
          <w:color w:val="000000"/>
          <w:shd w:val="clear" w:color="auto" w:fill="FFFFFF"/>
          <w:lang w:val="en-US" w:eastAsia="el-GR"/>
        </w:rPr>
      </w:pPr>
    </w:p>
    <w:p w:rsidR="00E17D72" w:rsidRDefault="00E17D72" w:rsidP="00E17D72">
      <w:pPr>
        <w:jc w:val="both"/>
        <w:rPr>
          <w:rFonts w:ascii="Tahoma" w:eastAsia="Tahoma" w:hAnsi="Tahoma" w:cs="Tahoma"/>
          <w:iCs/>
          <w:color w:val="000000"/>
          <w:shd w:val="clear" w:color="auto" w:fill="FFFFFF"/>
          <w:lang w:val="en-US" w:eastAsia="el-GR"/>
        </w:rPr>
      </w:pPr>
      <w:r w:rsidRPr="00E17D72">
        <w:rPr>
          <w:rFonts w:ascii="Tahoma" w:eastAsia="Tahoma" w:hAnsi="Tahoma" w:cs="Tahoma"/>
          <w:iCs/>
          <w:color w:val="000000"/>
          <w:shd w:val="clear" w:color="auto" w:fill="FFFFFF"/>
          <w:lang w:val="en-US" w:eastAsia="el-GR"/>
        </w:rPr>
        <w:t xml:space="preserve">It is clarified that PPA request an indicative </w:t>
      </w:r>
      <w:r w:rsidR="00EA2733" w:rsidRPr="00E17D72">
        <w:rPr>
          <w:rFonts w:ascii="Tahoma" w:eastAsia="Tahoma" w:hAnsi="Tahoma" w:cs="Tahoma"/>
          <w:iCs/>
          <w:color w:val="000000"/>
          <w:shd w:val="clear" w:color="auto" w:fill="FFFFFF"/>
          <w:lang w:val="en-US" w:eastAsia="el-GR"/>
        </w:rPr>
        <w:t>Gantt</w:t>
      </w:r>
      <w:r w:rsidRPr="00E17D72">
        <w:rPr>
          <w:rFonts w:ascii="Tahoma" w:eastAsia="Tahoma" w:hAnsi="Tahoma" w:cs="Tahoma"/>
          <w:iCs/>
          <w:color w:val="000000"/>
          <w:shd w:val="clear" w:color="auto" w:fill="FFFFFF"/>
          <w:lang w:val="en-US" w:eastAsia="el-GR"/>
        </w:rPr>
        <w:t xml:space="preserve"> chart only. This chart should state the estimated weekly schedule of works from assignment of project until final completion. e.g. weeks 1 - 3 final confirmation of design and study, weeks 4 - 7 preparation of construction materials, weeks 8 - 20 construction of main members/beams, etc. (The final schedule will be agreed with the winning bidder prior to contract signing). </w:t>
      </w:r>
    </w:p>
    <w:p w:rsidR="00E17D72" w:rsidRPr="00E17D72" w:rsidRDefault="00E17D72" w:rsidP="00E17D72">
      <w:pPr>
        <w:jc w:val="both"/>
        <w:rPr>
          <w:rFonts w:ascii="Tahoma" w:eastAsia="Tahoma" w:hAnsi="Tahoma" w:cs="Tahoma"/>
          <w:iCs/>
          <w:color w:val="000000"/>
          <w:shd w:val="clear" w:color="auto" w:fill="FFFFFF"/>
          <w:lang w:val="en-US" w:eastAsia="el-GR"/>
        </w:rPr>
      </w:pPr>
    </w:p>
    <w:p w:rsidR="008104A2" w:rsidRDefault="00AC0382" w:rsidP="008104A2">
      <w:pPr>
        <w:pStyle w:val="7"/>
        <w:spacing w:before="0" w:after="0" w:line="240" w:lineRule="auto"/>
        <w:rPr>
          <w:rFonts w:ascii="Tahoma" w:eastAsia="Tahoma" w:hAnsi="Tahoma" w:cs="Tahoma"/>
          <w:b/>
          <w:iCs/>
          <w:sz w:val="22"/>
          <w:szCs w:val="22"/>
          <w:shd w:val="clear" w:color="auto" w:fill="FFFFFF"/>
        </w:rPr>
      </w:pPr>
      <w:r>
        <w:rPr>
          <w:rFonts w:ascii="Tahoma" w:eastAsia="Tahoma" w:hAnsi="Tahoma" w:cs="Tahoma"/>
          <w:b/>
          <w:iCs/>
          <w:sz w:val="22"/>
          <w:szCs w:val="22"/>
          <w:shd w:val="clear" w:color="auto" w:fill="FFFFFF"/>
        </w:rPr>
        <w:t>Question</w:t>
      </w:r>
      <w:r w:rsidRPr="00E17D72">
        <w:rPr>
          <w:rFonts w:ascii="Tahoma" w:eastAsia="Tahoma" w:hAnsi="Tahoma" w:cs="Tahoma"/>
          <w:b/>
          <w:iCs/>
          <w:sz w:val="22"/>
          <w:szCs w:val="22"/>
          <w:shd w:val="clear" w:color="auto" w:fill="FFFFFF"/>
        </w:rPr>
        <w:t xml:space="preserve"> 3:</w:t>
      </w:r>
    </w:p>
    <w:p w:rsidR="008104A2" w:rsidRDefault="008104A2" w:rsidP="008104A2">
      <w:pPr>
        <w:pStyle w:val="7"/>
        <w:spacing w:before="0" w:after="0" w:line="240" w:lineRule="auto"/>
        <w:rPr>
          <w:rFonts w:ascii="Tahoma" w:eastAsia="Tahoma" w:hAnsi="Tahoma" w:cs="Tahoma"/>
          <w:b/>
          <w:iCs/>
          <w:sz w:val="22"/>
          <w:szCs w:val="22"/>
          <w:shd w:val="clear" w:color="auto" w:fill="FFFFFF"/>
        </w:rPr>
      </w:pPr>
    </w:p>
    <w:p w:rsidR="008104A2" w:rsidRPr="008104A2" w:rsidRDefault="008104A2" w:rsidP="008104A2">
      <w:pPr>
        <w:pStyle w:val="7"/>
        <w:spacing w:before="0" w:after="0" w:line="240" w:lineRule="auto"/>
        <w:rPr>
          <w:rFonts w:ascii="Tahoma" w:eastAsia="Tahoma" w:hAnsi="Tahoma" w:cs="Tahoma"/>
          <w:i/>
          <w:sz w:val="21"/>
          <w:szCs w:val="21"/>
        </w:rPr>
      </w:pPr>
      <w:proofErr w:type="gramStart"/>
      <w:r w:rsidRPr="008104A2">
        <w:rPr>
          <w:rFonts w:ascii="Tahoma" w:eastAsia="Tahoma" w:hAnsi="Tahoma" w:cs="Tahoma" w:hint="eastAsia"/>
          <w:i/>
          <w:sz w:val="21"/>
          <w:szCs w:val="21"/>
        </w:rPr>
        <w:t>there</w:t>
      </w:r>
      <w:proofErr w:type="gramEnd"/>
      <w:r w:rsidRPr="008104A2">
        <w:rPr>
          <w:rFonts w:ascii="Tahoma" w:eastAsia="Tahoma" w:hAnsi="Tahoma" w:cs="Tahoma" w:hint="eastAsia"/>
          <w:i/>
          <w:sz w:val="21"/>
          <w:szCs w:val="21"/>
        </w:rPr>
        <w:t xml:space="preserve"> is a confusion for below two items in  Annex D and Annex E, the data in specification is 230V, while in Annex E is 220V, please kindly check.</w:t>
      </w:r>
      <w:r w:rsidR="00EA2733">
        <w:rPr>
          <w:rFonts w:ascii="Tahoma" w:eastAsia="Tahoma" w:hAnsi="Tahoma" w:cs="Tahoma"/>
          <w:i/>
          <w:sz w:val="21"/>
          <w:szCs w:val="21"/>
        </w:rPr>
        <w:t xml:space="preserve"> </w:t>
      </w:r>
      <w:proofErr w:type="gramStart"/>
      <w:r w:rsidRPr="008104A2">
        <w:rPr>
          <w:rFonts w:ascii="Tahoma" w:eastAsia="Tahoma" w:hAnsi="Tahoma" w:cs="Tahoma" w:hint="eastAsia"/>
          <w:i/>
          <w:sz w:val="21"/>
          <w:szCs w:val="21"/>
        </w:rPr>
        <w:t>below</w:t>
      </w:r>
      <w:proofErr w:type="gramEnd"/>
      <w:r w:rsidRPr="008104A2">
        <w:rPr>
          <w:rFonts w:ascii="Tahoma" w:eastAsia="Tahoma" w:hAnsi="Tahoma" w:cs="Tahoma" w:hint="eastAsia"/>
          <w:i/>
          <w:sz w:val="21"/>
          <w:szCs w:val="21"/>
        </w:rPr>
        <w:t>.</w:t>
      </w:r>
    </w:p>
    <w:tbl>
      <w:tblPr>
        <w:tblpPr w:leftFromText="180" w:rightFromText="180" w:vertAnchor="page" w:horzAnchor="margin" w:tblpY="3981"/>
        <w:tblW w:w="9606" w:type="dxa"/>
        <w:tblCellMar>
          <w:left w:w="0" w:type="dxa"/>
          <w:right w:w="0" w:type="dxa"/>
        </w:tblCellMar>
        <w:tblLook w:val="04A0" w:firstRow="1" w:lastRow="0" w:firstColumn="1" w:lastColumn="0" w:noHBand="0" w:noVBand="1"/>
      </w:tblPr>
      <w:tblGrid>
        <w:gridCol w:w="3369"/>
        <w:gridCol w:w="3118"/>
        <w:gridCol w:w="1276"/>
        <w:gridCol w:w="1843"/>
      </w:tblGrid>
      <w:tr w:rsidR="00E17D72" w:rsidRPr="008104A2" w:rsidTr="00E17D72">
        <w:trPr>
          <w:trHeight w:val="33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17D72" w:rsidRPr="008104A2" w:rsidRDefault="00E17D72" w:rsidP="00E17D72">
            <w:pPr>
              <w:pStyle w:val="7"/>
              <w:rPr>
                <w:rFonts w:ascii="Tahoma" w:eastAsia="Tahoma" w:hAnsi="Tahoma" w:cs="Tahoma"/>
                <w:iCs/>
                <w:shd w:val="clear" w:color="auto" w:fill="FFFFFF"/>
              </w:rPr>
            </w:pPr>
            <w:r w:rsidRPr="008104A2">
              <w:rPr>
                <w:rFonts w:ascii="Tahoma" w:eastAsia="Tahoma" w:hAnsi="Tahoma" w:cs="Tahoma"/>
                <w:iCs/>
                <w:shd w:val="clear" w:color="auto" w:fill="FFFFFF"/>
              </w:rPr>
              <w:t>Control supply</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17D72" w:rsidRPr="008104A2" w:rsidRDefault="00E17D72" w:rsidP="00E17D72">
            <w:pPr>
              <w:pStyle w:val="7"/>
              <w:rPr>
                <w:rFonts w:ascii="Tahoma" w:eastAsia="Tahoma" w:hAnsi="Tahoma" w:cs="Tahoma"/>
                <w:iCs/>
                <w:shd w:val="clear" w:color="auto" w:fill="FFFFFF"/>
              </w:rPr>
            </w:pPr>
            <w:r w:rsidRPr="008104A2">
              <w:rPr>
                <w:rFonts w:ascii="Tahoma" w:eastAsia="Tahoma" w:hAnsi="Tahoma" w:cs="Tahoma"/>
                <w:iCs/>
                <w:shd w:val="clear" w:color="auto" w:fill="FFFFFF"/>
              </w:rPr>
              <w:t>220V AC</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7D72" w:rsidRPr="008104A2" w:rsidRDefault="00E17D72" w:rsidP="00E17D72">
            <w:pPr>
              <w:pStyle w:val="7"/>
              <w:rPr>
                <w:rFonts w:ascii="Tahoma" w:eastAsia="Tahoma" w:hAnsi="Tahoma" w:cs="Tahoma"/>
                <w:iCs/>
                <w:shd w:val="clear" w:color="auto" w:fill="FFFFFF"/>
              </w:rPr>
            </w:pP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7D72" w:rsidRPr="008104A2" w:rsidRDefault="00E17D72" w:rsidP="00E17D72">
            <w:pPr>
              <w:pStyle w:val="7"/>
              <w:rPr>
                <w:rFonts w:ascii="Tahoma" w:eastAsia="Tahoma" w:hAnsi="Tahoma" w:cs="Tahoma"/>
                <w:iCs/>
                <w:shd w:val="clear" w:color="auto" w:fill="FFFFFF"/>
              </w:rPr>
            </w:pPr>
          </w:p>
        </w:tc>
      </w:tr>
      <w:tr w:rsidR="00E17D72" w:rsidRPr="008104A2" w:rsidTr="00E17D72">
        <w:trPr>
          <w:trHeight w:val="334"/>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7D72" w:rsidRPr="008104A2" w:rsidRDefault="00E17D72" w:rsidP="00E17D72">
            <w:pPr>
              <w:pStyle w:val="7"/>
              <w:rPr>
                <w:rFonts w:ascii="Tahoma" w:eastAsia="Tahoma" w:hAnsi="Tahoma" w:cs="Tahoma"/>
                <w:iCs/>
                <w:shd w:val="clear" w:color="auto" w:fill="FFFFFF"/>
              </w:rPr>
            </w:pPr>
            <w:r w:rsidRPr="008104A2">
              <w:rPr>
                <w:rFonts w:ascii="Tahoma" w:eastAsia="Tahoma" w:hAnsi="Tahoma" w:cs="Tahoma"/>
                <w:iCs/>
                <w:shd w:val="clear" w:color="auto" w:fill="FFFFFF"/>
              </w:rPr>
              <w:t>Lighting (LED technology - ≥ IP 65 rating)</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E17D72" w:rsidRPr="008104A2" w:rsidRDefault="00E17D72" w:rsidP="00E17D72">
            <w:pPr>
              <w:pStyle w:val="7"/>
              <w:rPr>
                <w:rFonts w:ascii="Tahoma" w:eastAsia="Tahoma" w:hAnsi="Tahoma" w:cs="Tahoma"/>
                <w:iCs/>
                <w:shd w:val="clear" w:color="auto" w:fill="FFFFFF"/>
              </w:rPr>
            </w:pPr>
            <w:r w:rsidRPr="008104A2">
              <w:rPr>
                <w:rFonts w:ascii="Tahoma" w:eastAsia="Tahoma" w:hAnsi="Tahoma" w:cs="Tahoma"/>
                <w:iCs/>
                <w:shd w:val="clear" w:color="auto" w:fill="FFFFFF"/>
              </w:rPr>
              <w:t>220V AC</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D72" w:rsidRPr="008104A2" w:rsidRDefault="00E17D72" w:rsidP="00E17D72">
            <w:pPr>
              <w:pStyle w:val="7"/>
              <w:rPr>
                <w:rFonts w:ascii="Tahoma" w:eastAsia="Tahoma" w:hAnsi="Tahoma" w:cs="Tahoma"/>
                <w:iCs/>
                <w:shd w:val="clear" w:color="auto" w:fill="FFFFFF"/>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17D72" w:rsidRPr="008104A2" w:rsidRDefault="00E17D72" w:rsidP="00E17D72">
            <w:pPr>
              <w:pStyle w:val="7"/>
              <w:rPr>
                <w:rFonts w:ascii="Tahoma" w:eastAsia="Tahoma" w:hAnsi="Tahoma" w:cs="Tahoma"/>
                <w:iCs/>
                <w:shd w:val="clear" w:color="auto" w:fill="FFFFFF"/>
              </w:rPr>
            </w:pPr>
          </w:p>
        </w:tc>
      </w:tr>
    </w:tbl>
    <w:p w:rsidR="00AC0382" w:rsidRPr="00A55478" w:rsidRDefault="00EA2733" w:rsidP="00AC0382">
      <w:pPr>
        <w:pStyle w:val="7"/>
        <w:rPr>
          <w:rFonts w:ascii="Tahoma" w:eastAsia="Tahoma" w:hAnsi="Tahoma" w:cs="Tahoma"/>
          <w:iCs/>
          <w:sz w:val="22"/>
          <w:szCs w:val="22"/>
          <w:shd w:val="clear" w:color="auto" w:fill="FFFFFF"/>
          <w:lang w:val="el-GR"/>
        </w:rPr>
      </w:pPr>
      <w:r>
        <w:rPr>
          <w:rFonts w:ascii="Tahoma" w:eastAsia="Tahoma" w:hAnsi="Tahoma" w:cs="Tahoma"/>
          <w:b/>
          <w:iCs/>
          <w:sz w:val="22"/>
          <w:szCs w:val="22"/>
          <w:shd w:val="clear" w:color="auto" w:fill="FFFFFF"/>
        </w:rPr>
        <w:t>A</w:t>
      </w:r>
      <w:r w:rsidR="00AC0382" w:rsidRPr="00117DEB">
        <w:rPr>
          <w:rFonts w:ascii="Tahoma" w:eastAsia="Tahoma" w:hAnsi="Tahoma" w:cs="Tahoma"/>
          <w:b/>
          <w:iCs/>
          <w:sz w:val="22"/>
          <w:szCs w:val="22"/>
          <w:shd w:val="clear" w:color="auto" w:fill="FFFFFF"/>
        </w:rPr>
        <w:t>nswer</w:t>
      </w:r>
      <w:r w:rsidR="00AC0382" w:rsidRPr="00A55478">
        <w:rPr>
          <w:rFonts w:ascii="Tahoma" w:eastAsia="Tahoma" w:hAnsi="Tahoma" w:cs="Tahoma"/>
          <w:b/>
          <w:iCs/>
          <w:sz w:val="22"/>
          <w:szCs w:val="22"/>
          <w:shd w:val="clear" w:color="auto" w:fill="FFFFFF"/>
          <w:lang w:val="el-GR"/>
        </w:rPr>
        <w:t xml:space="preserve"> 3:</w:t>
      </w:r>
    </w:p>
    <w:p w:rsidR="00D34AA2" w:rsidRPr="00EA2733" w:rsidRDefault="00D34AA2" w:rsidP="00D34AA2">
      <w:pPr>
        <w:pStyle w:val="7"/>
        <w:rPr>
          <w:rFonts w:ascii="Tahoma" w:eastAsiaTheme="minorHAnsi" w:hAnsi="Tahoma" w:cs="Tahoma"/>
          <w:sz w:val="22"/>
          <w:szCs w:val="22"/>
          <w:lang w:eastAsia="en-US"/>
        </w:rPr>
      </w:pPr>
      <w:r w:rsidRPr="00EA2733">
        <w:rPr>
          <w:rFonts w:ascii="Tahoma" w:eastAsiaTheme="minorHAnsi" w:hAnsi="Tahoma" w:cs="Tahoma"/>
          <w:sz w:val="22"/>
          <w:szCs w:val="22"/>
          <w:lang w:eastAsia="en-US"/>
        </w:rPr>
        <w:t>It is confirmed that 220V AV is the correct figure.</w:t>
      </w:r>
    </w:p>
    <w:p w:rsidR="00117DEB" w:rsidRDefault="00117DEB" w:rsidP="00117DEB">
      <w:pPr>
        <w:pStyle w:val="7"/>
      </w:pPr>
      <w:r w:rsidRPr="00117DEB">
        <w:rPr>
          <w:rFonts w:ascii="Tahoma" w:eastAsia="Tahoma" w:hAnsi="Tahoma" w:cs="Tahoma"/>
          <w:b/>
          <w:iCs/>
          <w:sz w:val="22"/>
          <w:shd w:val="clear" w:color="auto" w:fill="FFFFFF"/>
        </w:rPr>
        <w:t>Question</w:t>
      </w:r>
      <w:r w:rsidR="00EA2733">
        <w:rPr>
          <w:rFonts w:ascii="Tahoma" w:eastAsia="Tahoma" w:hAnsi="Tahoma" w:cs="Tahoma"/>
          <w:b/>
          <w:iCs/>
          <w:sz w:val="22"/>
          <w:shd w:val="clear" w:color="auto" w:fill="FFFFFF"/>
        </w:rPr>
        <w:t xml:space="preserve"> </w:t>
      </w:r>
      <w:r>
        <w:rPr>
          <w:rFonts w:ascii="Tahoma" w:eastAsia="Tahoma" w:hAnsi="Tahoma" w:cs="Tahoma"/>
          <w:b/>
          <w:iCs/>
          <w:sz w:val="22"/>
          <w:shd w:val="clear" w:color="auto" w:fill="FFFFFF"/>
        </w:rPr>
        <w:t>4</w:t>
      </w:r>
      <w:r w:rsidRPr="007A54F1">
        <w:rPr>
          <w:rFonts w:ascii="Tahoma" w:eastAsia="Tahoma" w:hAnsi="Tahoma" w:cs="Tahoma"/>
          <w:b/>
          <w:iCs/>
          <w:sz w:val="22"/>
          <w:shd w:val="clear" w:color="auto" w:fill="FFFFFF"/>
        </w:rPr>
        <w:t>:</w:t>
      </w:r>
    </w:p>
    <w:p w:rsidR="00117DEB" w:rsidRPr="00D34AA2" w:rsidRDefault="00D34AA2" w:rsidP="00117DEB">
      <w:pPr>
        <w:pStyle w:val="Default"/>
        <w:rPr>
          <w:rFonts w:ascii="Tahoma" w:hAnsi="Tahoma" w:cs="Tahoma"/>
          <w:sz w:val="22"/>
          <w:szCs w:val="22"/>
          <w:lang w:val="en-US"/>
        </w:rPr>
      </w:pPr>
      <w:r w:rsidRPr="00D34AA2">
        <w:rPr>
          <w:rFonts w:ascii="Tahoma" w:hAnsi="Tahoma" w:cs="Tahoma" w:hint="eastAsia"/>
          <w:sz w:val="22"/>
          <w:szCs w:val="22"/>
          <w:lang w:val="en-US"/>
        </w:rPr>
        <w:t>In the TENDER AWARD part, regarding the score, it mentioned the delivery time will occupy 15 points in technical offer, if our delivery time can be earlier that the requirement</w:t>
      </w:r>
      <w:r w:rsidR="009529E3">
        <w:rPr>
          <w:rFonts w:ascii="Tahoma" w:hAnsi="Tahoma" w:cs="Tahoma"/>
          <w:sz w:val="22"/>
          <w:szCs w:val="22"/>
          <w:lang w:val="en-US"/>
        </w:rPr>
        <w:t xml:space="preserve"> </w:t>
      </w:r>
      <w:r w:rsidRPr="00D34AA2">
        <w:rPr>
          <w:rFonts w:ascii="Tahoma" w:hAnsi="Tahoma" w:cs="Tahoma" w:hint="eastAsia"/>
          <w:sz w:val="22"/>
          <w:szCs w:val="22"/>
          <w:lang w:val="en-US"/>
        </w:rPr>
        <w:t>(56 weeks), can we get more points or 15 points is the maximum.</w:t>
      </w:r>
    </w:p>
    <w:p w:rsidR="00117DEB" w:rsidRDefault="00117DEB" w:rsidP="00117DEB">
      <w:pPr>
        <w:pStyle w:val="7"/>
        <w:rPr>
          <w:rFonts w:ascii="Tahoma" w:eastAsia="Tahoma" w:hAnsi="Tahoma" w:cs="Tahoma"/>
          <w:b/>
          <w:iCs/>
          <w:sz w:val="22"/>
          <w:szCs w:val="22"/>
          <w:shd w:val="clear" w:color="auto" w:fill="FFFFFF"/>
        </w:rPr>
      </w:pPr>
      <w:r w:rsidRPr="00D34AA2">
        <w:rPr>
          <w:rFonts w:ascii="Tahoma" w:eastAsia="Tahoma" w:hAnsi="Tahoma" w:cs="Tahoma"/>
          <w:b/>
          <w:iCs/>
          <w:sz w:val="22"/>
          <w:szCs w:val="22"/>
          <w:shd w:val="clear" w:color="auto" w:fill="FFFFFF"/>
        </w:rPr>
        <w:t>Answer 4:</w:t>
      </w:r>
    </w:p>
    <w:p w:rsidR="00D34AA2" w:rsidRDefault="00E17D72" w:rsidP="00A12ACD">
      <w:pPr>
        <w:pStyle w:val="7"/>
        <w:rPr>
          <w:rFonts w:ascii="Tahoma" w:eastAsia="Tahoma" w:hAnsi="Tahoma" w:cs="Tahoma"/>
          <w:iCs/>
          <w:sz w:val="22"/>
          <w:szCs w:val="22"/>
          <w:shd w:val="clear" w:color="auto" w:fill="FFFFFF"/>
        </w:rPr>
      </w:pPr>
      <w:r w:rsidRPr="00E17D72">
        <w:rPr>
          <w:rFonts w:ascii="Tahoma" w:eastAsia="Tahoma" w:hAnsi="Tahoma" w:cs="Tahoma"/>
          <w:iCs/>
          <w:sz w:val="22"/>
          <w:szCs w:val="22"/>
          <w:shd w:val="clear" w:color="auto" w:fill="FFFFFF"/>
        </w:rPr>
        <w:lastRenderedPageBreak/>
        <w:t>According to article 11 of the call for tenders, maximum scoring for delivery time is 15 points.</w:t>
      </w:r>
    </w:p>
    <w:p w:rsidR="00EA2733" w:rsidRDefault="00EA2733" w:rsidP="00EA2733">
      <w:pPr>
        <w:pStyle w:val="7"/>
        <w:rPr>
          <w:rFonts w:ascii="Tahoma" w:eastAsia="Tahoma" w:hAnsi="Tahoma" w:cs="Tahoma"/>
          <w:iCs/>
          <w:sz w:val="22"/>
          <w:szCs w:val="22"/>
          <w:shd w:val="clear" w:color="auto" w:fill="FFFFFF"/>
        </w:rPr>
      </w:pPr>
    </w:p>
    <w:p w:rsidR="00D34AA2" w:rsidRPr="00EA2733" w:rsidRDefault="00A12ACD" w:rsidP="00EA2733">
      <w:pPr>
        <w:pStyle w:val="7"/>
        <w:rPr>
          <w:rFonts w:ascii="Tahoma" w:eastAsia="Tahoma" w:hAnsi="Tahoma" w:cs="Tahoma"/>
          <w:iCs/>
          <w:sz w:val="22"/>
          <w:szCs w:val="22"/>
          <w:shd w:val="clear" w:color="auto" w:fill="FFFFFF"/>
        </w:rPr>
      </w:pPr>
      <w:r w:rsidRPr="00EA2733">
        <w:rPr>
          <w:rFonts w:ascii="Tahoma" w:eastAsia="Tahoma" w:hAnsi="Tahoma" w:cs="Tahoma"/>
          <w:iCs/>
          <w:sz w:val="22"/>
          <w:szCs w:val="22"/>
          <w:shd w:val="clear" w:color="auto" w:fill="FFFFFF"/>
        </w:rPr>
        <w:t xml:space="preserve">(If offers with a proposed delivery time of less than 56 weeks </w:t>
      </w:r>
      <w:r w:rsidR="00EA2733">
        <w:rPr>
          <w:rFonts w:ascii="Tahoma" w:eastAsia="Tahoma" w:hAnsi="Tahoma" w:cs="Tahoma"/>
          <w:iCs/>
          <w:sz w:val="22"/>
          <w:szCs w:val="22"/>
          <w:shd w:val="clear" w:color="auto" w:fill="FFFFFF"/>
        </w:rPr>
        <w:t>are provided, then they will rec</w:t>
      </w:r>
      <w:r w:rsidR="00EA2733" w:rsidRPr="00EA2733">
        <w:rPr>
          <w:rFonts w:ascii="Tahoma" w:eastAsia="Tahoma" w:hAnsi="Tahoma" w:cs="Tahoma"/>
          <w:iCs/>
          <w:sz w:val="22"/>
          <w:szCs w:val="22"/>
          <w:shd w:val="clear" w:color="auto" w:fill="FFFFFF"/>
        </w:rPr>
        <w:t>eive</w:t>
      </w:r>
      <w:r w:rsidRPr="00EA2733">
        <w:rPr>
          <w:rFonts w:ascii="Tahoma" w:eastAsia="Tahoma" w:hAnsi="Tahoma" w:cs="Tahoma"/>
          <w:iCs/>
          <w:sz w:val="22"/>
          <w:szCs w:val="22"/>
          <w:shd w:val="clear" w:color="auto" w:fill="FFFFFF"/>
        </w:rPr>
        <w:t xml:space="preserve"> a maximum score of up to 15 points subject to internal evaluation (56 weeks are the maximum delivery time and will therefore have the lowest scoring criteria, so it is the candidates responsibility to offer the lowest possible delivery time in order to receive the highest possible points).)</w:t>
      </w:r>
    </w:p>
    <w:p w:rsidR="00D34AA2" w:rsidRDefault="00D34AA2" w:rsidP="008B6EC4">
      <w:pPr>
        <w:pStyle w:val="7"/>
        <w:spacing w:before="0" w:after="0" w:line="240" w:lineRule="auto"/>
        <w:rPr>
          <w:rFonts w:ascii="Tahoma" w:eastAsiaTheme="minorHAnsi" w:hAnsi="Tahoma" w:cs="Tahoma"/>
          <w:color w:val="auto"/>
          <w:sz w:val="22"/>
          <w:szCs w:val="22"/>
          <w:lang w:eastAsia="en-US"/>
        </w:rPr>
      </w:pPr>
    </w:p>
    <w:p w:rsidR="002531C9" w:rsidRPr="00D34AA2" w:rsidRDefault="002531C9" w:rsidP="008B6EC4">
      <w:pPr>
        <w:pStyle w:val="7"/>
        <w:spacing w:before="0" w:after="0" w:line="240" w:lineRule="auto"/>
        <w:rPr>
          <w:rFonts w:ascii="Tahoma" w:eastAsiaTheme="minorHAnsi" w:hAnsi="Tahoma" w:cs="Tahoma"/>
          <w:color w:val="auto"/>
          <w:sz w:val="22"/>
          <w:szCs w:val="22"/>
          <w:lang w:eastAsia="en-US"/>
        </w:rPr>
      </w:pPr>
      <w:r w:rsidRPr="00D34AA2">
        <w:rPr>
          <w:rFonts w:ascii="Tahoma" w:eastAsiaTheme="minorHAnsi" w:hAnsi="Tahoma" w:cs="Tahoma"/>
          <w:color w:val="auto"/>
          <w:sz w:val="22"/>
          <w:szCs w:val="22"/>
          <w:lang w:eastAsia="en-US"/>
        </w:rPr>
        <w:t>Please visit regularly PPA SA website in order to be promptly informed about the above mentioned tender.</w:t>
      </w:r>
    </w:p>
    <w:sectPr w:rsidR="002531C9" w:rsidRPr="00D34AA2" w:rsidSect="008B6EC4">
      <w:headerReference w:type="default" r:id="rId9"/>
      <w:footerReference w:type="default" r:id="rId10"/>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303" w:rsidRDefault="00ED3303" w:rsidP="00493950">
      <w:pPr>
        <w:spacing w:after="0" w:line="240" w:lineRule="auto"/>
      </w:pPr>
      <w:r>
        <w:separator/>
      </w:r>
    </w:p>
  </w:endnote>
  <w:endnote w:type="continuationSeparator" w:id="0">
    <w:p w:rsidR="00ED3303" w:rsidRDefault="00ED3303"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4002EFF" w:usb1="C000E47F"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4002EFF" w:usb1="C000247B"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 w:name="Trebuchet MS">
    <w:panose1 w:val="020B0603020202020204"/>
    <w:charset w:val="A1"/>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A668FA">
        <w:pPr>
          <w:pStyle w:val="Footer"/>
          <w:jc w:val="center"/>
        </w:pPr>
        <w:r>
          <w:fldChar w:fldCharType="begin"/>
        </w:r>
        <w:r w:rsidR="006C0F96">
          <w:instrText xml:space="preserve"> PAGE   \* MERGEFORMAT </w:instrText>
        </w:r>
        <w:r>
          <w:fldChar w:fldCharType="separate"/>
        </w:r>
        <w:r w:rsidR="005C278D">
          <w:rPr>
            <w:noProof/>
          </w:rPr>
          <w:t>1</w:t>
        </w:r>
        <w:r>
          <w:rPr>
            <w:noProof/>
          </w:rPr>
          <w:fldChar w:fldCharType="end"/>
        </w:r>
      </w:p>
    </w:sdtContent>
  </w:sdt>
  <w:p w:rsidR="00F26567" w:rsidRDefault="00F26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303" w:rsidRDefault="00ED3303" w:rsidP="00493950">
      <w:pPr>
        <w:spacing w:after="0" w:line="240" w:lineRule="auto"/>
      </w:pPr>
      <w:r>
        <w:separator/>
      </w:r>
    </w:p>
  </w:footnote>
  <w:footnote w:type="continuationSeparator" w:id="0">
    <w:p w:rsidR="00ED3303" w:rsidRDefault="00ED3303"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Header"/>
    </w:pPr>
    <w:r w:rsidRPr="000A222E">
      <w:rPr>
        <w:noProof/>
        <w:lang w:val="en-US"/>
      </w:rPr>
      <w:drawing>
        <wp:inline distT="0" distB="0" distL="0" distR="0">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1500255"/>
    <w:multiLevelType w:val="hybridMultilevel"/>
    <w:tmpl w:val="47E2F90C"/>
    <w:lvl w:ilvl="0" w:tplc="F18AF954">
      <w:start w:val="1"/>
      <w:numFmt w:val="lowerRoman"/>
      <w:lvlText w:val="%1."/>
      <w:lvlJc w:val="righ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4">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7">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2C3DF4"/>
    <w:multiLevelType w:val="hybridMultilevel"/>
    <w:tmpl w:val="F040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7D67D4"/>
    <w:multiLevelType w:val="hybridMultilevel"/>
    <w:tmpl w:val="B0A895DC"/>
    <w:lvl w:ilvl="0" w:tplc="12FCC464">
      <w:start w:val="1"/>
      <w:numFmt w:val="decimal"/>
      <w:lvlText w:val="%1."/>
      <w:lvlJc w:val="left"/>
      <w:pPr>
        <w:ind w:left="0" w:hanging="360"/>
      </w:pPr>
      <w:rPr>
        <w:rFonts w:hint="default"/>
      </w:rPr>
    </w:lvl>
    <w:lvl w:ilvl="1" w:tplc="04080019" w:tentative="1">
      <w:start w:val="1"/>
      <w:numFmt w:val="lowerLetter"/>
      <w:lvlText w:val="%2."/>
      <w:lvlJc w:val="left"/>
      <w:pPr>
        <w:ind w:left="720" w:hanging="360"/>
      </w:pPr>
    </w:lvl>
    <w:lvl w:ilvl="2" w:tplc="0408001B" w:tentative="1">
      <w:start w:val="1"/>
      <w:numFmt w:val="lowerRoman"/>
      <w:lvlText w:val="%3."/>
      <w:lvlJc w:val="right"/>
      <w:pPr>
        <w:ind w:left="1440" w:hanging="180"/>
      </w:pPr>
    </w:lvl>
    <w:lvl w:ilvl="3" w:tplc="0408000F" w:tentative="1">
      <w:start w:val="1"/>
      <w:numFmt w:val="decimal"/>
      <w:lvlText w:val="%4."/>
      <w:lvlJc w:val="left"/>
      <w:pPr>
        <w:ind w:left="2160" w:hanging="360"/>
      </w:pPr>
    </w:lvl>
    <w:lvl w:ilvl="4" w:tplc="04080019" w:tentative="1">
      <w:start w:val="1"/>
      <w:numFmt w:val="lowerLetter"/>
      <w:lvlText w:val="%5."/>
      <w:lvlJc w:val="left"/>
      <w:pPr>
        <w:ind w:left="2880" w:hanging="360"/>
      </w:pPr>
    </w:lvl>
    <w:lvl w:ilvl="5" w:tplc="0408001B" w:tentative="1">
      <w:start w:val="1"/>
      <w:numFmt w:val="lowerRoman"/>
      <w:lvlText w:val="%6."/>
      <w:lvlJc w:val="right"/>
      <w:pPr>
        <w:ind w:left="3600" w:hanging="180"/>
      </w:pPr>
    </w:lvl>
    <w:lvl w:ilvl="6" w:tplc="0408000F" w:tentative="1">
      <w:start w:val="1"/>
      <w:numFmt w:val="decimal"/>
      <w:lvlText w:val="%7."/>
      <w:lvlJc w:val="left"/>
      <w:pPr>
        <w:ind w:left="4320" w:hanging="360"/>
      </w:pPr>
    </w:lvl>
    <w:lvl w:ilvl="7" w:tplc="04080019" w:tentative="1">
      <w:start w:val="1"/>
      <w:numFmt w:val="lowerLetter"/>
      <w:lvlText w:val="%8."/>
      <w:lvlJc w:val="left"/>
      <w:pPr>
        <w:ind w:left="5040" w:hanging="360"/>
      </w:pPr>
    </w:lvl>
    <w:lvl w:ilvl="8" w:tplc="0408001B" w:tentative="1">
      <w:start w:val="1"/>
      <w:numFmt w:val="lowerRoman"/>
      <w:lvlText w:val="%9."/>
      <w:lvlJc w:val="right"/>
      <w:pPr>
        <w:ind w:left="5760" w:hanging="180"/>
      </w:pPr>
    </w:lvl>
  </w:abstractNum>
  <w:abstractNum w:abstractNumId="11">
    <w:nsid w:val="1BBD606F"/>
    <w:multiLevelType w:val="multilevel"/>
    <w:tmpl w:val="9F12E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nsid w:val="1E717EFC"/>
    <w:multiLevelType w:val="hybridMultilevel"/>
    <w:tmpl w:val="A4FA8E1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1F095E74"/>
    <w:multiLevelType w:val="hybridMultilevel"/>
    <w:tmpl w:val="8318A5BE"/>
    <w:lvl w:ilvl="0" w:tplc="04080011">
      <w:start w:val="1"/>
      <w:numFmt w:val="decimal"/>
      <w:lvlText w:val="%1)"/>
      <w:lvlJc w:val="left"/>
      <w:pPr>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5">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202A3019"/>
    <w:multiLevelType w:val="multilevel"/>
    <w:tmpl w:val="B7408B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231B0665"/>
    <w:multiLevelType w:val="hybridMultilevel"/>
    <w:tmpl w:val="35D0C384"/>
    <w:lvl w:ilvl="0" w:tplc="3A342840">
      <w:start w:val="1"/>
      <w:numFmt w:val="decimal"/>
      <w:lvlText w:val="%1)"/>
      <w:lvlJc w:val="left"/>
      <w:pPr>
        <w:ind w:left="720" w:hanging="360"/>
      </w:pPr>
      <w:rPr>
        <w:color w:val="00000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8">
    <w:nsid w:val="238976E2"/>
    <w:multiLevelType w:val="hybridMultilevel"/>
    <w:tmpl w:val="6628711A"/>
    <w:lvl w:ilvl="0" w:tplc="8656202A">
      <w:start w:val="1"/>
      <w:numFmt w:val="decimal"/>
      <w:lvlText w:val="%1."/>
      <w:lvlJc w:val="left"/>
      <w:pPr>
        <w:ind w:left="2111" w:hanging="672"/>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9">
    <w:nsid w:val="24F57F29"/>
    <w:multiLevelType w:val="multilevel"/>
    <w:tmpl w:val="0408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5EF7C93"/>
    <w:multiLevelType w:val="hybridMultilevel"/>
    <w:tmpl w:val="E7624748"/>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2">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5">
    <w:nsid w:val="316C2F92"/>
    <w:multiLevelType w:val="hybridMultilevel"/>
    <w:tmpl w:val="6628711A"/>
    <w:lvl w:ilvl="0" w:tplc="8656202A">
      <w:start w:val="1"/>
      <w:numFmt w:val="decimal"/>
      <w:lvlText w:val="%1."/>
      <w:lvlJc w:val="left"/>
      <w:pPr>
        <w:ind w:left="2111" w:hanging="672"/>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26">
    <w:nsid w:val="3BDB7682"/>
    <w:multiLevelType w:val="hybridMultilevel"/>
    <w:tmpl w:val="6628711A"/>
    <w:lvl w:ilvl="0" w:tplc="8656202A">
      <w:start w:val="1"/>
      <w:numFmt w:val="decimal"/>
      <w:lvlText w:val="%1."/>
      <w:lvlJc w:val="left"/>
      <w:pPr>
        <w:ind w:left="2111" w:hanging="672"/>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27">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8">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9">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nsid w:val="4FE13286"/>
    <w:multiLevelType w:val="multilevel"/>
    <w:tmpl w:val="040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nsid w:val="59F25732"/>
    <w:multiLevelType w:val="hybridMultilevel"/>
    <w:tmpl w:val="C1C2BA1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nsid w:val="695831BC"/>
    <w:multiLevelType w:val="multilevel"/>
    <w:tmpl w:val="5936F6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6A6E5304"/>
    <w:multiLevelType w:val="multilevel"/>
    <w:tmpl w:val="04AA3B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CA25393"/>
    <w:multiLevelType w:val="multilevel"/>
    <w:tmpl w:val="E82A21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2131D45"/>
    <w:multiLevelType w:val="hybridMultilevel"/>
    <w:tmpl w:val="3954CF38"/>
    <w:lvl w:ilvl="0" w:tplc="C4069E24">
      <w:numFmt w:val="bullet"/>
      <w:lvlText w:val="-"/>
      <w:lvlJc w:val="left"/>
      <w:pPr>
        <w:ind w:left="720" w:hanging="360"/>
      </w:pPr>
      <w:rPr>
        <w:rFonts w:ascii="Tahoma" w:eastAsia="Tahoma" w:hAnsi="Tahoma"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7">
    <w:nsid w:val="76266C8D"/>
    <w:multiLevelType w:val="multilevel"/>
    <w:tmpl w:val="5936F6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4"/>
  </w:num>
  <w:num w:numId="3">
    <w:abstractNumId w:val="23"/>
  </w:num>
  <w:num w:numId="4">
    <w:abstractNumId w:val="31"/>
  </w:num>
  <w:num w:numId="5">
    <w:abstractNumId w:val="12"/>
  </w:num>
  <w:num w:numId="6">
    <w:abstractNumId w:val="36"/>
  </w:num>
  <w:num w:numId="7">
    <w:abstractNumId w:val="45"/>
  </w:num>
  <w:num w:numId="8">
    <w:abstractNumId w:val="6"/>
  </w:num>
  <w:num w:numId="9">
    <w:abstractNumId w:val="2"/>
  </w:num>
  <w:num w:numId="10">
    <w:abstractNumId w:val="40"/>
  </w:num>
  <w:num w:numId="11">
    <w:abstractNumId w:val="8"/>
  </w:num>
  <w:num w:numId="12">
    <w:abstractNumId w:val="35"/>
  </w:num>
  <w:num w:numId="13">
    <w:abstractNumId w:val="44"/>
  </w:num>
  <w:num w:numId="14">
    <w:abstractNumId w:val="20"/>
  </w:num>
  <w:num w:numId="15">
    <w:abstractNumId w:val="5"/>
  </w:num>
  <w:num w:numId="16">
    <w:abstractNumId w:val="38"/>
  </w:num>
  <w:num w:numId="17">
    <w:abstractNumId w:val="27"/>
  </w:num>
  <w:num w:numId="18">
    <w:abstractNumId w:val="7"/>
  </w:num>
  <w:num w:numId="19">
    <w:abstractNumId w:val="28"/>
  </w:num>
  <w:num w:numId="20">
    <w:abstractNumId w:val="0"/>
  </w:num>
  <w:num w:numId="21">
    <w:abstractNumId w:val="30"/>
  </w:num>
  <w:num w:numId="22">
    <w:abstractNumId w:val="24"/>
  </w:num>
  <w:num w:numId="23">
    <w:abstractNumId w:val="3"/>
  </w:num>
  <w:num w:numId="24">
    <w:abstractNumId w:val="39"/>
  </w:num>
  <w:num w:numId="25">
    <w:abstractNumId w:val="32"/>
  </w:num>
  <w:num w:numId="26">
    <w:abstractNumId w:val="48"/>
  </w:num>
  <w:num w:numId="27">
    <w:abstractNumId w:val="29"/>
  </w:num>
  <w:num w:numId="28">
    <w:abstractNumId w:val="33"/>
  </w:num>
  <w:num w:numId="29">
    <w:abstractNumId w:val="22"/>
  </w:num>
  <w:num w:numId="30">
    <w:abstractNumId w:val="25"/>
  </w:num>
  <w:num w:numId="31">
    <w:abstractNumId w:val="18"/>
  </w:num>
  <w:num w:numId="32">
    <w:abstractNumId w:val="26"/>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37"/>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13"/>
  </w:num>
  <w:num w:numId="42">
    <w:abstractNumId w:val="43"/>
  </w:num>
  <w:num w:numId="43">
    <w:abstractNumId w:val="41"/>
  </w:num>
  <w:num w:numId="44">
    <w:abstractNumId w:val="21"/>
  </w:num>
  <w:num w:numId="45">
    <w:abstractNumId w:val="34"/>
  </w:num>
  <w:num w:numId="46">
    <w:abstractNumId w:val="19"/>
  </w:num>
  <w:num w:numId="47">
    <w:abstractNumId w:val="1"/>
  </w:num>
  <w:num w:numId="48">
    <w:abstractNumId w:val="46"/>
  </w:num>
  <w:num w:numId="49">
    <w:abstractNumId w:val="16"/>
  </w:num>
  <w:num w:numId="5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0747"/>
    <w:rsid w:val="00013089"/>
    <w:rsid w:val="0001357D"/>
    <w:rsid w:val="00020C5A"/>
    <w:rsid w:val="00024901"/>
    <w:rsid w:val="0002636A"/>
    <w:rsid w:val="00032D51"/>
    <w:rsid w:val="000332AD"/>
    <w:rsid w:val="00036515"/>
    <w:rsid w:val="0004275B"/>
    <w:rsid w:val="00045FA6"/>
    <w:rsid w:val="00052129"/>
    <w:rsid w:val="000607ED"/>
    <w:rsid w:val="00064B23"/>
    <w:rsid w:val="000711AA"/>
    <w:rsid w:val="000761DE"/>
    <w:rsid w:val="00077138"/>
    <w:rsid w:val="00081DEA"/>
    <w:rsid w:val="00094BAF"/>
    <w:rsid w:val="00095921"/>
    <w:rsid w:val="000A46ED"/>
    <w:rsid w:val="000A75CD"/>
    <w:rsid w:val="000B0E9E"/>
    <w:rsid w:val="000B55E4"/>
    <w:rsid w:val="000C28C0"/>
    <w:rsid w:val="000D1BA5"/>
    <w:rsid w:val="000E1F46"/>
    <w:rsid w:val="000E5041"/>
    <w:rsid w:val="000F3468"/>
    <w:rsid w:val="00103818"/>
    <w:rsid w:val="001052B1"/>
    <w:rsid w:val="00106CEF"/>
    <w:rsid w:val="00110482"/>
    <w:rsid w:val="00110EDC"/>
    <w:rsid w:val="001117F2"/>
    <w:rsid w:val="00113943"/>
    <w:rsid w:val="00117DEB"/>
    <w:rsid w:val="001227CA"/>
    <w:rsid w:val="00127641"/>
    <w:rsid w:val="00133198"/>
    <w:rsid w:val="00144A59"/>
    <w:rsid w:val="00144C71"/>
    <w:rsid w:val="00144EEC"/>
    <w:rsid w:val="00145367"/>
    <w:rsid w:val="00156E00"/>
    <w:rsid w:val="00157515"/>
    <w:rsid w:val="001576A0"/>
    <w:rsid w:val="00160679"/>
    <w:rsid w:val="00166317"/>
    <w:rsid w:val="00167767"/>
    <w:rsid w:val="001779ED"/>
    <w:rsid w:val="00187D0B"/>
    <w:rsid w:val="00190ADF"/>
    <w:rsid w:val="00191621"/>
    <w:rsid w:val="00192E24"/>
    <w:rsid w:val="001A22F1"/>
    <w:rsid w:val="001A6BDE"/>
    <w:rsid w:val="001A791C"/>
    <w:rsid w:val="001C0116"/>
    <w:rsid w:val="001C24F7"/>
    <w:rsid w:val="001C252C"/>
    <w:rsid w:val="001C401B"/>
    <w:rsid w:val="001D4B5B"/>
    <w:rsid w:val="001D7B87"/>
    <w:rsid w:val="001E0ECE"/>
    <w:rsid w:val="001E1F44"/>
    <w:rsid w:val="001F4B3D"/>
    <w:rsid w:val="00205565"/>
    <w:rsid w:val="00205DFC"/>
    <w:rsid w:val="00205E68"/>
    <w:rsid w:val="002064C0"/>
    <w:rsid w:val="002206F2"/>
    <w:rsid w:val="002309C9"/>
    <w:rsid w:val="002320B2"/>
    <w:rsid w:val="002328B7"/>
    <w:rsid w:val="00237476"/>
    <w:rsid w:val="00244AE6"/>
    <w:rsid w:val="00250BF9"/>
    <w:rsid w:val="002531C9"/>
    <w:rsid w:val="002548C8"/>
    <w:rsid w:val="00273203"/>
    <w:rsid w:val="002862A3"/>
    <w:rsid w:val="0028632B"/>
    <w:rsid w:val="00286DB5"/>
    <w:rsid w:val="00291631"/>
    <w:rsid w:val="00292372"/>
    <w:rsid w:val="002A6405"/>
    <w:rsid w:val="002B24D7"/>
    <w:rsid w:val="002B3A54"/>
    <w:rsid w:val="002B5E12"/>
    <w:rsid w:val="002C738C"/>
    <w:rsid w:val="002D77CE"/>
    <w:rsid w:val="002E2090"/>
    <w:rsid w:val="002F44CC"/>
    <w:rsid w:val="0030123C"/>
    <w:rsid w:val="003029D0"/>
    <w:rsid w:val="00305291"/>
    <w:rsid w:val="00316A68"/>
    <w:rsid w:val="0032040C"/>
    <w:rsid w:val="0032183B"/>
    <w:rsid w:val="003223BC"/>
    <w:rsid w:val="00334EA8"/>
    <w:rsid w:val="00334FE3"/>
    <w:rsid w:val="00336807"/>
    <w:rsid w:val="003404A6"/>
    <w:rsid w:val="0034244A"/>
    <w:rsid w:val="00343003"/>
    <w:rsid w:val="00343528"/>
    <w:rsid w:val="00347FE9"/>
    <w:rsid w:val="0035201C"/>
    <w:rsid w:val="00356615"/>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1AE9"/>
    <w:rsid w:val="003C2D9E"/>
    <w:rsid w:val="003C4E9F"/>
    <w:rsid w:val="003D1BDD"/>
    <w:rsid w:val="003D3DC7"/>
    <w:rsid w:val="003D50F6"/>
    <w:rsid w:val="003D5C26"/>
    <w:rsid w:val="003D7856"/>
    <w:rsid w:val="003E35FE"/>
    <w:rsid w:val="003E7002"/>
    <w:rsid w:val="003E7CB6"/>
    <w:rsid w:val="003F5FE5"/>
    <w:rsid w:val="003F79A1"/>
    <w:rsid w:val="00420600"/>
    <w:rsid w:val="00424EAF"/>
    <w:rsid w:val="004253DD"/>
    <w:rsid w:val="004274CE"/>
    <w:rsid w:val="00431BF4"/>
    <w:rsid w:val="004339E5"/>
    <w:rsid w:val="004376C0"/>
    <w:rsid w:val="004463F6"/>
    <w:rsid w:val="00450574"/>
    <w:rsid w:val="00455A49"/>
    <w:rsid w:val="004601C1"/>
    <w:rsid w:val="00460AA9"/>
    <w:rsid w:val="004642B2"/>
    <w:rsid w:val="00465771"/>
    <w:rsid w:val="004712B0"/>
    <w:rsid w:val="004756D9"/>
    <w:rsid w:val="00485CC8"/>
    <w:rsid w:val="00486E3D"/>
    <w:rsid w:val="00487882"/>
    <w:rsid w:val="00492A2A"/>
    <w:rsid w:val="00493950"/>
    <w:rsid w:val="004A1472"/>
    <w:rsid w:val="004B5258"/>
    <w:rsid w:val="004C04F1"/>
    <w:rsid w:val="004C382F"/>
    <w:rsid w:val="004C4FA1"/>
    <w:rsid w:val="004C784B"/>
    <w:rsid w:val="004E1956"/>
    <w:rsid w:val="004E2D27"/>
    <w:rsid w:val="004F663F"/>
    <w:rsid w:val="005163A7"/>
    <w:rsid w:val="005319AE"/>
    <w:rsid w:val="00532809"/>
    <w:rsid w:val="00551902"/>
    <w:rsid w:val="005601DF"/>
    <w:rsid w:val="00562775"/>
    <w:rsid w:val="005641B2"/>
    <w:rsid w:val="005651D7"/>
    <w:rsid w:val="00572FB1"/>
    <w:rsid w:val="00581826"/>
    <w:rsid w:val="0058529F"/>
    <w:rsid w:val="0059795F"/>
    <w:rsid w:val="00597B20"/>
    <w:rsid w:val="005A6CED"/>
    <w:rsid w:val="005B3331"/>
    <w:rsid w:val="005B3468"/>
    <w:rsid w:val="005B3F8D"/>
    <w:rsid w:val="005C1B74"/>
    <w:rsid w:val="005C278D"/>
    <w:rsid w:val="005C777F"/>
    <w:rsid w:val="005D176A"/>
    <w:rsid w:val="005D6BAB"/>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85FCC"/>
    <w:rsid w:val="006A4EEC"/>
    <w:rsid w:val="006C0F96"/>
    <w:rsid w:val="006C1F7B"/>
    <w:rsid w:val="006C408F"/>
    <w:rsid w:val="006D07C3"/>
    <w:rsid w:val="006D1678"/>
    <w:rsid w:val="006D1FAA"/>
    <w:rsid w:val="006D403F"/>
    <w:rsid w:val="006D7708"/>
    <w:rsid w:val="006F61C6"/>
    <w:rsid w:val="006F796A"/>
    <w:rsid w:val="0070392E"/>
    <w:rsid w:val="007064EB"/>
    <w:rsid w:val="00714CD4"/>
    <w:rsid w:val="00717711"/>
    <w:rsid w:val="00717B06"/>
    <w:rsid w:val="00721EEF"/>
    <w:rsid w:val="0073203E"/>
    <w:rsid w:val="0073476C"/>
    <w:rsid w:val="00736064"/>
    <w:rsid w:val="0074160B"/>
    <w:rsid w:val="00743DB9"/>
    <w:rsid w:val="0074578E"/>
    <w:rsid w:val="007467A2"/>
    <w:rsid w:val="00746918"/>
    <w:rsid w:val="00747E76"/>
    <w:rsid w:val="00753D29"/>
    <w:rsid w:val="0076233C"/>
    <w:rsid w:val="00772C0A"/>
    <w:rsid w:val="00775C40"/>
    <w:rsid w:val="00776048"/>
    <w:rsid w:val="00776072"/>
    <w:rsid w:val="00791A0D"/>
    <w:rsid w:val="00794603"/>
    <w:rsid w:val="0079746C"/>
    <w:rsid w:val="00797717"/>
    <w:rsid w:val="00797A81"/>
    <w:rsid w:val="007A3CF8"/>
    <w:rsid w:val="007A4A79"/>
    <w:rsid w:val="007A5056"/>
    <w:rsid w:val="007A54F1"/>
    <w:rsid w:val="007A5BE0"/>
    <w:rsid w:val="007B332B"/>
    <w:rsid w:val="007B4E9B"/>
    <w:rsid w:val="007C069C"/>
    <w:rsid w:val="007C40F4"/>
    <w:rsid w:val="007C4BC2"/>
    <w:rsid w:val="007D189A"/>
    <w:rsid w:val="007D2744"/>
    <w:rsid w:val="007D5735"/>
    <w:rsid w:val="007D5A4F"/>
    <w:rsid w:val="007E2486"/>
    <w:rsid w:val="007E78F0"/>
    <w:rsid w:val="007E7AEA"/>
    <w:rsid w:val="007F658F"/>
    <w:rsid w:val="00800241"/>
    <w:rsid w:val="008024CE"/>
    <w:rsid w:val="00805985"/>
    <w:rsid w:val="008104A2"/>
    <w:rsid w:val="00810C73"/>
    <w:rsid w:val="00810FCD"/>
    <w:rsid w:val="0081127B"/>
    <w:rsid w:val="00812DB2"/>
    <w:rsid w:val="00815B81"/>
    <w:rsid w:val="00816AA2"/>
    <w:rsid w:val="00831DE5"/>
    <w:rsid w:val="00832239"/>
    <w:rsid w:val="00840150"/>
    <w:rsid w:val="00841059"/>
    <w:rsid w:val="00847168"/>
    <w:rsid w:val="008522CD"/>
    <w:rsid w:val="008524F4"/>
    <w:rsid w:val="00852EC2"/>
    <w:rsid w:val="00857AF8"/>
    <w:rsid w:val="008644A2"/>
    <w:rsid w:val="0087109B"/>
    <w:rsid w:val="00881D85"/>
    <w:rsid w:val="00882234"/>
    <w:rsid w:val="00884B1D"/>
    <w:rsid w:val="00894A76"/>
    <w:rsid w:val="008A05E7"/>
    <w:rsid w:val="008A471F"/>
    <w:rsid w:val="008B6EC4"/>
    <w:rsid w:val="008C158C"/>
    <w:rsid w:val="008C27B2"/>
    <w:rsid w:val="008C5DF2"/>
    <w:rsid w:val="008D0471"/>
    <w:rsid w:val="008D1CA7"/>
    <w:rsid w:val="008D1DAE"/>
    <w:rsid w:val="008D54E3"/>
    <w:rsid w:val="008E590B"/>
    <w:rsid w:val="008F6D22"/>
    <w:rsid w:val="008F718C"/>
    <w:rsid w:val="009106D3"/>
    <w:rsid w:val="00921D58"/>
    <w:rsid w:val="00923EA0"/>
    <w:rsid w:val="00924EB9"/>
    <w:rsid w:val="009271BF"/>
    <w:rsid w:val="0094397B"/>
    <w:rsid w:val="009529E3"/>
    <w:rsid w:val="00974552"/>
    <w:rsid w:val="009A2663"/>
    <w:rsid w:val="009A3916"/>
    <w:rsid w:val="009A5134"/>
    <w:rsid w:val="009D2622"/>
    <w:rsid w:val="009E11D6"/>
    <w:rsid w:val="009E451B"/>
    <w:rsid w:val="009F295B"/>
    <w:rsid w:val="009F5A95"/>
    <w:rsid w:val="009F5F0E"/>
    <w:rsid w:val="00A02371"/>
    <w:rsid w:val="00A0313B"/>
    <w:rsid w:val="00A12405"/>
    <w:rsid w:val="00A12ACD"/>
    <w:rsid w:val="00A16D2F"/>
    <w:rsid w:val="00A2799C"/>
    <w:rsid w:val="00A3056B"/>
    <w:rsid w:val="00A367C7"/>
    <w:rsid w:val="00A367D0"/>
    <w:rsid w:val="00A42CBA"/>
    <w:rsid w:val="00A43517"/>
    <w:rsid w:val="00A45D6D"/>
    <w:rsid w:val="00A55478"/>
    <w:rsid w:val="00A668FA"/>
    <w:rsid w:val="00A66FC6"/>
    <w:rsid w:val="00A6755E"/>
    <w:rsid w:val="00A73205"/>
    <w:rsid w:val="00A73272"/>
    <w:rsid w:val="00A80025"/>
    <w:rsid w:val="00A872CB"/>
    <w:rsid w:val="00A90589"/>
    <w:rsid w:val="00A94665"/>
    <w:rsid w:val="00AA2E6E"/>
    <w:rsid w:val="00AB06CF"/>
    <w:rsid w:val="00AB3316"/>
    <w:rsid w:val="00AB4CAE"/>
    <w:rsid w:val="00AC0382"/>
    <w:rsid w:val="00AC30AA"/>
    <w:rsid w:val="00AC4229"/>
    <w:rsid w:val="00AD2D37"/>
    <w:rsid w:val="00AE13E0"/>
    <w:rsid w:val="00AE4D13"/>
    <w:rsid w:val="00AF0E86"/>
    <w:rsid w:val="00AF25FE"/>
    <w:rsid w:val="00B04C00"/>
    <w:rsid w:val="00B15168"/>
    <w:rsid w:val="00B23216"/>
    <w:rsid w:val="00B25C8C"/>
    <w:rsid w:val="00B312ED"/>
    <w:rsid w:val="00B328A5"/>
    <w:rsid w:val="00B3459E"/>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D44"/>
    <w:rsid w:val="00BA7DA7"/>
    <w:rsid w:val="00BB2DD3"/>
    <w:rsid w:val="00BC0F68"/>
    <w:rsid w:val="00BD3B65"/>
    <w:rsid w:val="00BE233B"/>
    <w:rsid w:val="00BE3110"/>
    <w:rsid w:val="00BE63F7"/>
    <w:rsid w:val="00C006F5"/>
    <w:rsid w:val="00C16013"/>
    <w:rsid w:val="00C17A4F"/>
    <w:rsid w:val="00C17C78"/>
    <w:rsid w:val="00C20715"/>
    <w:rsid w:val="00C2739A"/>
    <w:rsid w:val="00C3129C"/>
    <w:rsid w:val="00C40123"/>
    <w:rsid w:val="00C41D94"/>
    <w:rsid w:val="00C42B4A"/>
    <w:rsid w:val="00C46311"/>
    <w:rsid w:val="00C5318F"/>
    <w:rsid w:val="00C554BB"/>
    <w:rsid w:val="00C63052"/>
    <w:rsid w:val="00C63E36"/>
    <w:rsid w:val="00C66108"/>
    <w:rsid w:val="00C66813"/>
    <w:rsid w:val="00C734C7"/>
    <w:rsid w:val="00C765BF"/>
    <w:rsid w:val="00C8473F"/>
    <w:rsid w:val="00C87C1C"/>
    <w:rsid w:val="00C92DCA"/>
    <w:rsid w:val="00C95749"/>
    <w:rsid w:val="00CA6C23"/>
    <w:rsid w:val="00CC1AE2"/>
    <w:rsid w:val="00CC5561"/>
    <w:rsid w:val="00CD049C"/>
    <w:rsid w:val="00CD185F"/>
    <w:rsid w:val="00CD2D27"/>
    <w:rsid w:val="00CD60AC"/>
    <w:rsid w:val="00CE7BE2"/>
    <w:rsid w:val="00CF2D3F"/>
    <w:rsid w:val="00CF4FCE"/>
    <w:rsid w:val="00CF7E9A"/>
    <w:rsid w:val="00D04046"/>
    <w:rsid w:val="00D21C1A"/>
    <w:rsid w:val="00D24A1D"/>
    <w:rsid w:val="00D2661F"/>
    <w:rsid w:val="00D26D9D"/>
    <w:rsid w:val="00D34AA2"/>
    <w:rsid w:val="00D34C0A"/>
    <w:rsid w:val="00D42507"/>
    <w:rsid w:val="00D450EA"/>
    <w:rsid w:val="00D45930"/>
    <w:rsid w:val="00D5335F"/>
    <w:rsid w:val="00D55466"/>
    <w:rsid w:val="00D56ACA"/>
    <w:rsid w:val="00D6329C"/>
    <w:rsid w:val="00D80C4E"/>
    <w:rsid w:val="00D86720"/>
    <w:rsid w:val="00D8691E"/>
    <w:rsid w:val="00D910B9"/>
    <w:rsid w:val="00D919E1"/>
    <w:rsid w:val="00D944E8"/>
    <w:rsid w:val="00D953D6"/>
    <w:rsid w:val="00DA05B6"/>
    <w:rsid w:val="00DA23CF"/>
    <w:rsid w:val="00DA3CD1"/>
    <w:rsid w:val="00DA4F6F"/>
    <w:rsid w:val="00DB42B7"/>
    <w:rsid w:val="00DB42B8"/>
    <w:rsid w:val="00DC73D2"/>
    <w:rsid w:val="00DD1FDF"/>
    <w:rsid w:val="00DE4108"/>
    <w:rsid w:val="00DF00A3"/>
    <w:rsid w:val="00DF2A43"/>
    <w:rsid w:val="00DF3C20"/>
    <w:rsid w:val="00DF582F"/>
    <w:rsid w:val="00DF6DB1"/>
    <w:rsid w:val="00DF77C7"/>
    <w:rsid w:val="00E10EDE"/>
    <w:rsid w:val="00E119C4"/>
    <w:rsid w:val="00E13C80"/>
    <w:rsid w:val="00E16944"/>
    <w:rsid w:val="00E17D72"/>
    <w:rsid w:val="00E219B9"/>
    <w:rsid w:val="00E23143"/>
    <w:rsid w:val="00E24E9B"/>
    <w:rsid w:val="00E305ED"/>
    <w:rsid w:val="00E32992"/>
    <w:rsid w:val="00E3648C"/>
    <w:rsid w:val="00E369A0"/>
    <w:rsid w:val="00E413C2"/>
    <w:rsid w:val="00E51C42"/>
    <w:rsid w:val="00E628A2"/>
    <w:rsid w:val="00E65664"/>
    <w:rsid w:val="00E6613A"/>
    <w:rsid w:val="00E81C67"/>
    <w:rsid w:val="00E845F4"/>
    <w:rsid w:val="00E84753"/>
    <w:rsid w:val="00E92026"/>
    <w:rsid w:val="00E94DB0"/>
    <w:rsid w:val="00EA03CA"/>
    <w:rsid w:val="00EA0A01"/>
    <w:rsid w:val="00EA2733"/>
    <w:rsid w:val="00EA2E42"/>
    <w:rsid w:val="00EA5EED"/>
    <w:rsid w:val="00ED3303"/>
    <w:rsid w:val="00ED3E79"/>
    <w:rsid w:val="00ED4ECE"/>
    <w:rsid w:val="00ED6227"/>
    <w:rsid w:val="00EE075B"/>
    <w:rsid w:val="00EE0A9F"/>
    <w:rsid w:val="00EE144A"/>
    <w:rsid w:val="00EE38BE"/>
    <w:rsid w:val="00EF792D"/>
    <w:rsid w:val="00F1103A"/>
    <w:rsid w:val="00F14075"/>
    <w:rsid w:val="00F20D70"/>
    <w:rsid w:val="00F26567"/>
    <w:rsid w:val="00F31911"/>
    <w:rsid w:val="00F3276E"/>
    <w:rsid w:val="00F37B80"/>
    <w:rsid w:val="00F37C7A"/>
    <w:rsid w:val="00F512FF"/>
    <w:rsid w:val="00F62545"/>
    <w:rsid w:val="00F648EE"/>
    <w:rsid w:val="00F66A87"/>
    <w:rsid w:val="00F772C1"/>
    <w:rsid w:val="00F83678"/>
    <w:rsid w:val="00F83B22"/>
    <w:rsid w:val="00F84C3C"/>
    <w:rsid w:val="00F84EE7"/>
    <w:rsid w:val="00F87052"/>
    <w:rsid w:val="00FA4589"/>
    <w:rsid w:val="00FA556E"/>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DefaultParagraphFont"/>
    <w:link w:val="11"/>
    <w:uiPriority w:val="34"/>
    <w:locked/>
    <w:rsid w:val="00AC30AA"/>
    <w:rPr>
      <w:rFonts w:ascii="Trebuchet MS" w:hAnsi="Trebuchet MS"/>
    </w:rPr>
  </w:style>
  <w:style w:type="paragraph" w:customStyle="1" w:styleId="11">
    <w:name w:val="Παράγραφος λίστας1"/>
    <w:aliases w:val="Punktaufzählung 1."/>
    <w:basedOn w:val="Normal"/>
    <w:link w:val="ListParagraphChar"/>
    <w:uiPriority w:val="34"/>
    <w:rsid w:val="00AC30AA"/>
    <w:pPr>
      <w:spacing w:after="0" w:line="240" w:lineRule="auto"/>
      <w:ind w:left="720"/>
      <w:contextualSpacing/>
    </w:pPr>
    <w:rPr>
      <w:rFonts w:ascii="Trebuchet MS" w:hAnsi="Trebuchet MS"/>
    </w:rPr>
  </w:style>
  <w:style w:type="paragraph" w:styleId="NormalWeb">
    <w:name w:val="Normal (Web)"/>
    <w:basedOn w:val="Normal"/>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DefaultParagraphFont"/>
    <w:link w:val="11"/>
    <w:uiPriority w:val="34"/>
    <w:locked/>
    <w:rsid w:val="00AC30AA"/>
    <w:rPr>
      <w:rFonts w:ascii="Trebuchet MS" w:hAnsi="Trebuchet MS"/>
    </w:rPr>
  </w:style>
  <w:style w:type="paragraph" w:customStyle="1" w:styleId="11">
    <w:name w:val="Παράγραφος λίστας1"/>
    <w:aliases w:val="Punktaufzählung 1."/>
    <w:basedOn w:val="Normal"/>
    <w:link w:val="ListParagraphChar"/>
    <w:uiPriority w:val="34"/>
    <w:rsid w:val="00AC30AA"/>
    <w:pPr>
      <w:spacing w:after="0" w:line="240" w:lineRule="auto"/>
      <w:ind w:left="720"/>
      <w:contextualSpacing/>
    </w:pPr>
    <w:rPr>
      <w:rFonts w:ascii="Trebuchet MS" w:hAnsi="Trebuchet MS"/>
    </w:rPr>
  </w:style>
  <w:style w:type="paragraph" w:styleId="NormalWeb">
    <w:name w:val="Normal (Web)"/>
    <w:basedOn w:val="Normal"/>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1599262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381757026">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4474031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1835101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45214842">
      <w:bodyDiv w:val="1"/>
      <w:marLeft w:val="0"/>
      <w:marRight w:val="0"/>
      <w:marTop w:val="0"/>
      <w:marBottom w:val="0"/>
      <w:divBdr>
        <w:top w:val="none" w:sz="0" w:space="0" w:color="auto"/>
        <w:left w:val="none" w:sz="0" w:space="0" w:color="auto"/>
        <w:bottom w:val="none" w:sz="0" w:space="0" w:color="auto"/>
        <w:right w:val="none" w:sz="0" w:space="0" w:color="auto"/>
      </w:divBdr>
    </w:div>
    <w:div w:id="598566378">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183276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824469023">
      <w:bodyDiv w:val="1"/>
      <w:marLeft w:val="0"/>
      <w:marRight w:val="0"/>
      <w:marTop w:val="0"/>
      <w:marBottom w:val="0"/>
      <w:divBdr>
        <w:top w:val="none" w:sz="0" w:space="0" w:color="auto"/>
        <w:left w:val="none" w:sz="0" w:space="0" w:color="auto"/>
        <w:bottom w:val="none" w:sz="0" w:space="0" w:color="auto"/>
        <w:right w:val="none" w:sz="0" w:space="0" w:color="auto"/>
      </w:divBdr>
    </w:div>
    <w:div w:id="873232305">
      <w:bodyDiv w:val="1"/>
      <w:marLeft w:val="0"/>
      <w:marRight w:val="0"/>
      <w:marTop w:val="0"/>
      <w:marBottom w:val="0"/>
      <w:divBdr>
        <w:top w:val="none" w:sz="0" w:space="0" w:color="auto"/>
        <w:left w:val="none" w:sz="0" w:space="0" w:color="auto"/>
        <w:bottom w:val="none" w:sz="0" w:space="0" w:color="auto"/>
        <w:right w:val="none" w:sz="0" w:space="0" w:color="auto"/>
      </w:divBdr>
    </w:div>
    <w:div w:id="896477260">
      <w:bodyDiv w:val="1"/>
      <w:marLeft w:val="0"/>
      <w:marRight w:val="0"/>
      <w:marTop w:val="0"/>
      <w:marBottom w:val="0"/>
      <w:divBdr>
        <w:top w:val="none" w:sz="0" w:space="0" w:color="auto"/>
        <w:left w:val="none" w:sz="0" w:space="0" w:color="auto"/>
        <w:bottom w:val="none" w:sz="0" w:space="0" w:color="auto"/>
        <w:right w:val="none" w:sz="0" w:space="0" w:color="auto"/>
      </w:divBdr>
    </w:div>
    <w:div w:id="917517526">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1425580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260288361">
      <w:bodyDiv w:val="1"/>
      <w:marLeft w:val="0"/>
      <w:marRight w:val="0"/>
      <w:marTop w:val="0"/>
      <w:marBottom w:val="0"/>
      <w:divBdr>
        <w:top w:val="none" w:sz="0" w:space="0" w:color="auto"/>
        <w:left w:val="none" w:sz="0" w:space="0" w:color="auto"/>
        <w:bottom w:val="none" w:sz="0" w:space="0" w:color="auto"/>
        <w:right w:val="none" w:sz="0" w:space="0" w:color="auto"/>
      </w:divBdr>
    </w:div>
    <w:div w:id="1308777916">
      <w:bodyDiv w:val="1"/>
      <w:marLeft w:val="0"/>
      <w:marRight w:val="0"/>
      <w:marTop w:val="0"/>
      <w:marBottom w:val="0"/>
      <w:divBdr>
        <w:top w:val="none" w:sz="0" w:space="0" w:color="auto"/>
        <w:left w:val="none" w:sz="0" w:space="0" w:color="auto"/>
        <w:bottom w:val="none" w:sz="0" w:space="0" w:color="auto"/>
        <w:right w:val="none" w:sz="0" w:space="0" w:color="auto"/>
      </w:divBdr>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610815660">
      <w:bodyDiv w:val="1"/>
      <w:marLeft w:val="0"/>
      <w:marRight w:val="0"/>
      <w:marTop w:val="0"/>
      <w:marBottom w:val="0"/>
      <w:divBdr>
        <w:top w:val="none" w:sz="0" w:space="0" w:color="auto"/>
        <w:left w:val="none" w:sz="0" w:space="0" w:color="auto"/>
        <w:bottom w:val="none" w:sz="0" w:space="0" w:color="auto"/>
        <w:right w:val="none" w:sz="0" w:space="0" w:color="auto"/>
      </w:divBdr>
    </w:div>
    <w:div w:id="1626348135">
      <w:bodyDiv w:val="1"/>
      <w:marLeft w:val="0"/>
      <w:marRight w:val="0"/>
      <w:marTop w:val="0"/>
      <w:marBottom w:val="0"/>
      <w:divBdr>
        <w:top w:val="none" w:sz="0" w:space="0" w:color="auto"/>
        <w:left w:val="none" w:sz="0" w:space="0" w:color="auto"/>
        <w:bottom w:val="none" w:sz="0" w:space="0" w:color="auto"/>
        <w:right w:val="none" w:sz="0" w:space="0" w:color="auto"/>
      </w:divBdr>
    </w:div>
    <w:div w:id="1636794238">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68717924">
      <w:bodyDiv w:val="1"/>
      <w:marLeft w:val="0"/>
      <w:marRight w:val="0"/>
      <w:marTop w:val="0"/>
      <w:marBottom w:val="0"/>
      <w:divBdr>
        <w:top w:val="none" w:sz="0" w:space="0" w:color="auto"/>
        <w:left w:val="none" w:sz="0" w:space="0" w:color="auto"/>
        <w:bottom w:val="none" w:sz="0" w:space="0" w:color="auto"/>
        <w:right w:val="none" w:sz="0" w:space="0" w:color="auto"/>
      </w:divBdr>
    </w:div>
    <w:div w:id="1903372708">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C06E8-4EF3-4881-9663-0CF307E7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640</Words>
  <Characters>3648</Characters>
  <Application>Microsoft Office Word</Application>
  <DocSecurity>0</DocSecurity>
  <Lines>30</Lines>
  <Paragraphs>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5</cp:revision>
  <cp:lastPrinted>2020-04-06T07:59:00Z</cp:lastPrinted>
  <dcterms:created xsi:type="dcterms:W3CDTF">2020-04-06T18:09:00Z</dcterms:created>
  <dcterms:modified xsi:type="dcterms:W3CDTF">2020-04-06T18:10:00Z</dcterms:modified>
</cp:coreProperties>
</file>