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0" w:type="dxa"/>
        <w:tblInd w:w="71" w:type="dxa"/>
        <w:tblLayout w:type="fixed"/>
        <w:tblCellMar>
          <w:left w:w="71" w:type="dxa"/>
          <w:right w:w="71" w:type="dxa"/>
        </w:tblCellMar>
        <w:tblLook w:val="0000" w:firstRow="0" w:lastRow="0" w:firstColumn="0" w:lastColumn="0" w:noHBand="0" w:noVBand="0"/>
      </w:tblPr>
      <w:tblGrid>
        <w:gridCol w:w="3740"/>
        <w:gridCol w:w="1930"/>
        <w:gridCol w:w="3790"/>
      </w:tblGrid>
      <w:tr w:rsidR="009E1B65" w:rsidRPr="006308B0" w:rsidTr="00032582">
        <w:trPr>
          <w:cantSplit/>
          <w:trHeight w:val="2265"/>
        </w:trPr>
        <w:tc>
          <w:tcPr>
            <w:tcW w:w="3740" w:type="dxa"/>
            <w:vMerge w:val="restart"/>
          </w:tcPr>
          <w:p w:rsidR="009E1B65" w:rsidRPr="00B85EC9" w:rsidRDefault="00655A16" w:rsidP="00D97268">
            <w:pPr>
              <w:jc w:val="center"/>
              <w:rPr>
                <w:rFonts w:ascii="Calibri" w:hAnsi="Calibri"/>
                <w:b/>
                <w:sz w:val="22"/>
                <w:szCs w:val="22"/>
              </w:rPr>
            </w:pPr>
            <w:r w:rsidRPr="00B85EC9">
              <w:rPr>
                <w:rFonts w:ascii="Calibri" w:hAnsi="Calibri"/>
                <w:b/>
                <w:sz w:val="30"/>
                <w:szCs w:val="30"/>
              </w:rPr>
              <w:t xml:space="preserve"> </w:t>
            </w:r>
          </w:p>
          <w:p w:rsidR="00F45B45" w:rsidRPr="00B85EC9" w:rsidRDefault="00032582" w:rsidP="00032582">
            <w:pPr>
              <w:jc w:val="center"/>
              <w:rPr>
                <w:rFonts w:ascii="Calibri" w:hAnsi="Calibri"/>
                <w:b/>
              </w:rPr>
            </w:pPr>
            <w:r>
              <w:rPr>
                <w:rFonts w:ascii="Calibri" w:hAnsi="Calibri"/>
                <w:b/>
                <w:noProof/>
              </w:rPr>
            </w:r>
            <w:r>
              <w:rPr>
                <w:rFonts w:ascii="Calibri" w:hAnsi="Calibri"/>
                <w:b/>
              </w:rPr>
              <w:pict w14:anchorId="2536CABF">
                <v:shape id="_x0000_s1029" type="#_x0000_t75" style="width:78.25pt;height:43.7pt;mso-left-percent:-10001;mso-top-percent:-10001;mso-position-horizontal:absolute;mso-position-horizontal-relative:char;mso-position-vertical:absolute;mso-position-vertical-relative:line;mso-left-percent:-10001;mso-top-percent:-10001">
                  <v:imagedata r:id="rId8" o:title=""/>
                  <w10:wrap type="none"/>
                  <w10:anchorlock/>
                </v:shape>
              </w:pict>
            </w:r>
            <w:bookmarkStart w:id="0" w:name="_GoBack"/>
            <w:r>
              <w:rPr>
                <w:rFonts w:ascii="Calibri" w:hAnsi="Calibri"/>
                <w:b/>
                <w:noProof/>
              </w:rPr>
            </w:r>
            <w:r>
              <w:rPr>
                <w:rFonts w:ascii="Calibri" w:hAnsi="Calibri"/>
                <w:b/>
              </w:rPr>
              <w:pict w14:anchorId="770F2E0F">
                <v:shape id="_x0000_s1030" type="#_x0000_t75" style="width:62.4pt;height:50.4pt;mso-left-percent:-10001;mso-top-percent:-10001;mso-position-horizontal:absolute;mso-position-horizontal-relative:char;mso-position-vertical:absolute;mso-position-vertical-relative:line;mso-left-percent:-10001;mso-top-percent:-10001">
                  <v:imagedata r:id="rId9" o:title=""/>
                  <w10:wrap type="none"/>
                  <w10:anchorlock/>
                </v:shape>
              </w:pict>
            </w:r>
            <w:bookmarkEnd w:id="0"/>
          </w:p>
        </w:tc>
        <w:tc>
          <w:tcPr>
            <w:tcW w:w="1930" w:type="dxa"/>
          </w:tcPr>
          <w:p w:rsidR="00F7250E" w:rsidRPr="00B85EC9" w:rsidRDefault="00F7250E" w:rsidP="00521CE2">
            <w:pPr>
              <w:rPr>
                <w:rFonts w:ascii="Calibri" w:hAnsi="Calibri"/>
                <w:b/>
                <w:sz w:val="22"/>
                <w:szCs w:val="22"/>
              </w:rPr>
            </w:pPr>
          </w:p>
          <w:p w:rsidR="009E1B65" w:rsidRPr="00B85EC9" w:rsidRDefault="00032582" w:rsidP="00032582">
            <w:pPr>
              <w:jc w:val="right"/>
              <w:rPr>
                <w:rFonts w:ascii="Calibri" w:hAnsi="Calibri"/>
                <w:b/>
                <w:sz w:val="22"/>
                <w:szCs w:val="22"/>
              </w:rPr>
            </w:pPr>
            <w:r>
              <w:rPr>
                <w:rFonts w:ascii="Calibri" w:hAnsi="Calibri"/>
                <w:b/>
                <w:sz w:val="22"/>
                <w:szCs w:val="22"/>
              </w:rPr>
              <w:t>ΜΕΛΕΤΗ</w:t>
            </w:r>
            <w:r w:rsidR="009E1B65" w:rsidRPr="00B85EC9">
              <w:rPr>
                <w:rFonts w:ascii="Calibri" w:hAnsi="Calibri"/>
                <w:b/>
                <w:sz w:val="22"/>
                <w:szCs w:val="22"/>
              </w:rPr>
              <w:t>:</w:t>
            </w:r>
          </w:p>
          <w:p w:rsidR="009E1B65" w:rsidRPr="00B85EC9" w:rsidRDefault="009E1B65" w:rsidP="00521CE2">
            <w:pPr>
              <w:rPr>
                <w:rFonts w:ascii="Calibri" w:hAnsi="Calibri"/>
                <w:b/>
                <w:sz w:val="22"/>
                <w:szCs w:val="22"/>
              </w:rPr>
            </w:pPr>
          </w:p>
          <w:p w:rsidR="009E1B65" w:rsidRPr="00B85EC9" w:rsidRDefault="009E1B65" w:rsidP="00521CE2">
            <w:pPr>
              <w:rPr>
                <w:rFonts w:ascii="Calibri" w:hAnsi="Calibri"/>
                <w:b/>
                <w:sz w:val="22"/>
                <w:szCs w:val="22"/>
              </w:rPr>
            </w:pPr>
          </w:p>
          <w:p w:rsidR="009E1B65" w:rsidRPr="00B85EC9" w:rsidRDefault="009E1B65" w:rsidP="00521CE2">
            <w:pPr>
              <w:rPr>
                <w:rFonts w:ascii="Calibri" w:hAnsi="Calibri"/>
                <w:b/>
                <w:sz w:val="22"/>
                <w:szCs w:val="22"/>
              </w:rPr>
            </w:pPr>
          </w:p>
          <w:p w:rsidR="009E1B65" w:rsidRPr="00B85EC9" w:rsidRDefault="009E1B65" w:rsidP="00521CE2">
            <w:pPr>
              <w:rPr>
                <w:rFonts w:ascii="Calibri" w:hAnsi="Calibri"/>
                <w:b/>
                <w:sz w:val="22"/>
                <w:szCs w:val="22"/>
              </w:rPr>
            </w:pPr>
          </w:p>
        </w:tc>
        <w:tc>
          <w:tcPr>
            <w:tcW w:w="3790" w:type="dxa"/>
          </w:tcPr>
          <w:p w:rsidR="00F7250E" w:rsidRPr="00B85EC9" w:rsidRDefault="00F7250E" w:rsidP="00D71C02">
            <w:pPr>
              <w:spacing w:line="240" w:lineRule="auto"/>
              <w:rPr>
                <w:rFonts w:ascii="Calibri" w:hAnsi="Calibri" w:cs="Arial"/>
                <w:sz w:val="22"/>
                <w:szCs w:val="22"/>
              </w:rPr>
            </w:pPr>
          </w:p>
          <w:p w:rsidR="00F7250E" w:rsidRPr="00B85EC9" w:rsidRDefault="00F7250E" w:rsidP="00D71C02">
            <w:pPr>
              <w:spacing w:line="240" w:lineRule="auto"/>
              <w:rPr>
                <w:rFonts w:ascii="Calibri" w:hAnsi="Calibri" w:cs="Arial"/>
                <w:sz w:val="22"/>
                <w:szCs w:val="22"/>
              </w:rPr>
            </w:pPr>
          </w:p>
          <w:p w:rsidR="00065500" w:rsidRPr="00B85EC9" w:rsidRDefault="004B4C53" w:rsidP="00065500">
            <w:pPr>
              <w:spacing w:line="240" w:lineRule="auto"/>
              <w:rPr>
                <w:rFonts w:ascii="Calibri" w:hAnsi="Calibri" w:cs="Arial"/>
                <w:sz w:val="22"/>
                <w:szCs w:val="22"/>
              </w:rPr>
            </w:pPr>
            <w:r w:rsidRPr="00B85EC9">
              <w:rPr>
                <w:rFonts w:ascii="Calibri" w:hAnsi="Calibri" w:cs="Arial"/>
                <w:sz w:val="22"/>
                <w:szCs w:val="22"/>
              </w:rPr>
              <w:t>Γεω</w:t>
            </w:r>
            <w:r w:rsidR="002E73BB" w:rsidRPr="00B85EC9">
              <w:rPr>
                <w:rFonts w:ascii="Calibri" w:hAnsi="Calibri" w:cs="Arial"/>
                <w:sz w:val="22"/>
                <w:szCs w:val="22"/>
              </w:rPr>
              <w:t>μορφολογική</w:t>
            </w:r>
            <w:r w:rsidRPr="00B85EC9">
              <w:rPr>
                <w:rFonts w:ascii="Calibri" w:hAnsi="Calibri" w:cs="Arial"/>
                <w:sz w:val="22"/>
                <w:szCs w:val="22"/>
              </w:rPr>
              <w:t xml:space="preserve"> </w:t>
            </w:r>
            <w:r w:rsidR="002E73BB" w:rsidRPr="00B85EC9">
              <w:rPr>
                <w:rFonts w:ascii="Calibri" w:hAnsi="Calibri" w:cs="Arial"/>
                <w:sz w:val="22"/>
                <w:szCs w:val="22"/>
              </w:rPr>
              <w:t>αποτύπωση</w:t>
            </w:r>
            <w:r w:rsidRPr="00B85EC9">
              <w:rPr>
                <w:rFonts w:ascii="Calibri" w:hAnsi="Calibri" w:cs="Arial"/>
                <w:sz w:val="22"/>
                <w:szCs w:val="22"/>
              </w:rPr>
              <w:t xml:space="preserve"> </w:t>
            </w:r>
            <w:r w:rsidR="002E73BB" w:rsidRPr="00B85EC9">
              <w:rPr>
                <w:rFonts w:ascii="Calibri" w:hAnsi="Calibri" w:cs="Arial"/>
                <w:sz w:val="22"/>
                <w:szCs w:val="22"/>
              </w:rPr>
              <w:t>Κεντρικού Λιμένα Πειραιά</w:t>
            </w:r>
          </w:p>
          <w:p w:rsidR="009E1B65" w:rsidRPr="00B85EC9" w:rsidRDefault="009E1B65" w:rsidP="00D71C02">
            <w:pPr>
              <w:spacing w:line="240" w:lineRule="auto"/>
              <w:rPr>
                <w:rFonts w:ascii="Calibri" w:hAnsi="Calibri"/>
                <w:b/>
                <w:sz w:val="22"/>
                <w:szCs w:val="22"/>
              </w:rPr>
            </w:pPr>
          </w:p>
        </w:tc>
      </w:tr>
      <w:tr w:rsidR="009E1B65" w:rsidRPr="006308B0" w:rsidTr="00032582">
        <w:trPr>
          <w:cantSplit/>
          <w:trHeight w:val="720"/>
        </w:trPr>
        <w:tc>
          <w:tcPr>
            <w:tcW w:w="3740" w:type="dxa"/>
            <w:vMerge/>
          </w:tcPr>
          <w:p w:rsidR="009E1B65" w:rsidRPr="00B85EC9" w:rsidRDefault="009E1B65" w:rsidP="00521CE2">
            <w:pPr>
              <w:rPr>
                <w:rFonts w:ascii="Calibri" w:hAnsi="Calibri"/>
              </w:rPr>
            </w:pPr>
          </w:p>
        </w:tc>
        <w:tc>
          <w:tcPr>
            <w:tcW w:w="1930" w:type="dxa"/>
          </w:tcPr>
          <w:p w:rsidR="009E1B65" w:rsidRPr="00B85EC9" w:rsidRDefault="009E1B65" w:rsidP="00521CE2">
            <w:pPr>
              <w:rPr>
                <w:rFonts w:ascii="Calibri" w:hAnsi="Calibri"/>
                <w:b/>
                <w:sz w:val="22"/>
                <w:szCs w:val="22"/>
              </w:rPr>
            </w:pPr>
          </w:p>
        </w:tc>
        <w:tc>
          <w:tcPr>
            <w:tcW w:w="3790" w:type="dxa"/>
          </w:tcPr>
          <w:p w:rsidR="009E1B65" w:rsidRPr="00B85EC9" w:rsidRDefault="000D7870" w:rsidP="00521CE2">
            <w:pPr>
              <w:rPr>
                <w:rFonts w:ascii="Calibri" w:hAnsi="Calibri" w:cs="Arial"/>
                <w:sz w:val="22"/>
                <w:szCs w:val="22"/>
              </w:rPr>
            </w:pPr>
            <w:r>
              <w:rPr>
                <w:noProof/>
              </w:rPr>
              <w:pict>
                <v:shape id="Picture 7" o:spid="_x0000_i1025" type="#_x0000_t75" style="width:181.5pt;height:66pt;visibility:visible;mso-wrap-style:square">
                  <v:imagedata r:id="rId10" o:title="logo_naming_gradient_retina"/>
                </v:shape>
              </w:pict>
            </w:r>
          </w:p>
        </w:tc>
      </w:tr>
      <w:tr w:rsidR="009E1B65" w:rsidRPr="006308B0" w:rsidTr="00032582">
        <w:trPr>
          <w:cantSplit/>
          <w:trHeight w:val="238"/>
        </w:trPr>
        <w:tc>
          <w:tcPr>
            <w:tcW w:w="3740" w:type="dxa"/>
          </w:tcPr>
          <w:p w:rsidR="009E1B65" w:rsidRPr="00B85EC9" w:rsidRDefault="009E1B65" w:rsidP="00521CE2">
            <w:pPr>
              <w:rPr>
                <w:rFonts w:ascii="Calibri" w:hAnsi="Calibri"/>
                <w:b/>
              </w:rPr>
            </w:pPr>
          </w:p>
        </w:tc>
        <w:tc>
          <w:tcPr>
            <w:tcW w:w="1930" w:type="dxa"/>
          </w:tcPr>
          <w:p w:rsidR="009E1B65" w:rsidRPr="00B85EC9" w:rsidRDefault="009E1B65" w:rsidP="00521CE2">
            <w:pPr>
              <w:rPr>
                <w:rFonts w:ascii="Calibri" w:hAnsi="Calibri"/>
                <w:b/>
                <w:sz w:val="22"/>
                <w:szCs w:val="22"/>
              </w:rPr>
            </w:pPr>
          </w:p>
        </w:tc>
        <w:tc>
          <w:tcPr>
            <w:tcW w:w="3790" w:type="dxa"/>
          </w:tcPr>
          <w:p w:rsidR="009E1B65" w:rsidRPr="00B85EC9" w:rsidRDefault="009E1B65" w:rsidP="009A1CAF">
            <w:pPr>
              <w:rPr>
                <w:rFonts w:ascii="Calibri" w:hAnsi="Calibri"/>
                <w:b/>
                <w:sz w:val="22"/>
                <w:szCs w:val="22"/>
              </w:rPr>
            </w:pPr>
          </w:p>
        </w:tc>
      </w:tr>
    </w:tbl>
    <w:p w:rsidR="009E1B65" w:rsidRPr="00B85EC9" w:rsidRDefault="009E1B65" w:rsidP="0030472C">
      <w:pPr>
        <w:jc w:val="center"/>
        <w:rPr>
          <w:rFonts w:ascii="Calibri" w:hAnsi="Calibri"/>
        </w:rPr>
      </w:pPr>
    </w:p>
    <w:p w:rsidR="009E1B65" w:rsidRPr="00B85EC9" w:rsidRDefault="009E1B65" w:rsidP="0030472C">
      <w:pPr>
        <w:jc w:val="center"/>
        <w:rPr>
          <w:rFonts w:ascii="Calibri" w:hAnsi="Calibri"/>
        </w:rPr>
      </w:pPr>
    </w:p>
    <w:p w:rsidR="009E1B65" w:rsidRPr="00B85EC9" w:rsidRDefault="009E1B65" w:rsidP="0030472C">
      <w:pPr>
        <w:jc w:val="center"/>
        <w:rPr>
          <w:rFonts w:ascii="Calibri" w:hAnsi="Calibri"/>
        </w:rPr>
      </w:pPr>
    </w:p>
    <w:p w:rsidR="009E1B65" w:rsidRPr="00B85EC9" w:rsidRDefault="009E1B65" w:rsidP="0030472C">
      <w:pPr>
        <w:jc w:val="center"/>
        <w:rPr>
          <w:rFonts w:ascii="Calibri" w:hAnsi="Calibri"/>
        </w:rPr>
      </w:pPr>
    </w:p>
    <w:p w:rsidR="009E1B65" w:rsidRPr="00B85EC9" w:rsidRDefault="009E1B65" w:rsidP="0030472C">
      <w:pPr>
        <w:jc w:val="center"/>
        <w:rPr>
          <w:rFonts w:ascii="Calibri" w:hAnsi="Calibri"/>
        </w:rPr>
      </w:pPr>
    </w:p>
    <w:p w:rsidR="009E1B65" w:rsidRPr="00B85EC9" w:rsidRDefault="009E1B65" w:rsidP="0030472C">
      <w:pPr>
        <w:jc w:val="center"/>
        <w:rPr>
          <w:rFonts w:ascii="Calibri" w:hAnsi="Calibri"/>
        </w:rPr>
      </w:pPr>
    </w:p>
    <w:p w:rsidR="009E1B65" w:rsidRPr="00B85EC9" w:rsidRDefault="009E1B65" w:rsidP="0030472C">
      <w:pPr>
        <w:jc w:val="center"/>
        <w:rPr>
          <w:rFonts w:ascii="Calibri" w:hAnsi="Calibri"/>
        </w:rPr>
      </w:pPr>
    </w:p>
    <w:p w:rsidR="009E1B65" w:rsidRPr="00B85EC9" w:rsidRDefault="009E1B65" w:rsidP="008B10F6">
      <w:pPr>
        <w:jc w:val="center"/>
        <w:outlineLvl w:val="0"/>
        <w:rPr>
          <w:rFonts w:ascii="Calibri" w:hAnsi="Calibri" w:cs="Arial"/>
          <w:b/>
          <w:sz w:val="32"/>
          <w:szCs w:val="32"/>
        </w:rPr>
      </w:pPr>
      <w:r w:rsidRPr="00B85EC9">
        <w:rPr>
          <w:rFonts w:ascii="Calibri" w:hAnsi="Calibri" w:cs="Arial"/>
          <w:b/>
          <w:sz w:val="32"/>
          <w:szCs w:val="32"/>
        </w:rPr>
        <w:t>ΤΕΥΧΟΣ ΤΕΧΝΙΚ</w:t>
      </w:r>
      <w:r w:rsidR="00175F86" w:rsidRPr="00B85EC9">
        <w:rPr>
          <w:rFonts w:ascii="Calibri" w:hAnsi="Calibri" w:cs="Arial"/>
          <w:b/>
          <w:sz w:val="32"/>
          <w:szCs w:val="32"/>
        </w:rPr>
        <w:t>ΩΝ</w:t>
      </w:r>
      <w:r w:rsidRPr="00B85EC9">
        <w:rPr>
          <w:rFonts w:ascii="Calibri" w:hAnsi="Calibri" w:cs="Arial"/>
          <w:b/>
          <w:sz w:val="32"/>
          <w:szCs w:val="32"/>
        </w:rPr>
        <w:t xml:space="preserve"> </w:t>
      </w:r>
      <w:r w:rsidR="00175F86" w:rsidRPr="00B85EC9">
        <w:rPr>
          <w:rFonts w:ascii="Calibri" w:hAnsi="Calibri" w:cs="Arial"/>
          <w:b/>
          <w:sz w:val="32"/>
          <w:szCs w:val="32"/>
        </w:rPr>
        <w:t>ΔΕΔΟΜΕΝΩΝ</w:t>
      </w:r>
    </w:p>
    <w:p w:rsidR="009E1B65" w:rsidRPr="00B85EC9" w:rsidRDefault="009E1B65" w:rsidP="0030472C">
      <w:pPr>
        <w:jc w:val="center"/>
        <w:rPr>
          <w:rFonts w:ascii="Calibri" w:hAnsi="Calibri"/>
        </w:rPr>
      </w:pPr>
    </w:p>
    <w:p w:rsidR="009E1B65" w:rsidRPr="00B85EC9" w:rsidRDefault="009E1B65" w:rsidP="0030472C">
      <w:pPr>
        <w:jc w:val="center"/>
        <w:rPr>
          <w:rFonts w:ascii="Calibri" w:hAnsi="Calibri"/>
        </w:rPr>
      </w:pPr>
    </w:p>
    <w:p w:rsidR="009E1B65" w:rsidRPr="00B85EC9" w:rsidRDefault="009E1B65" w:rsidP="0030472C">
      <w:pPr>
        <w:jc w:val="center"/>
        <w:rPr>
          <w:rFonts w:ascii="Calibri" w:hAnsi="Calibri"/>
        </w:rPr>
      </w:pPr>
    </w:p>
    <w:p w:rsidR="009E1B65" w:rsidRPr="00B85EC9" w:rsidRDefault="009E1B65" w:rsidP="00F8651D">
      <w:pPr>
        <w:rPr>
          <w:rFonts w:ascii="Calibri" w:hAnsi="Calibri"/>
        </w:rPr>
      </w:pPr>
    </w:p>
    <w:p w:rsidR="009E1B65" w:rsidRPr="00B85EC9" w:rsidRDefault="009E1B65" w:rsidP="0030472C">
      <w:pPr>
        <w:jc w:val="center"/>
        <w:rPr>
          <w:rFonts w:ascii="Calibri" w:hAnsi="Calibri"/>
        </w:rPr>
      </w:pPr>
    </w:p>
    <w:p w:rsidR="009B7F0B" w:rsidRPr="00B85EC9" w:rsidRDefault="009B7F0B" w:rsidP="0030472C">
      <w:pPr>
        <w:jc w:val="center"/>
        <w:rPr>
          <w:rFonts w:ascii="Calibri" w:hAnsi="Calibri"/>
        </w:rPr>
      </w:pPr>
    </w:p>
    <w:p w:rsidR="009B7F0B" w:rsidRPr="00B85EC9" w:rsidRDefault="009B7F0B" w:rsidP="0030472C">
      <w:pPr>
        <w:jc w:val="center"/>
        <w:rPr>
          <w:rFonts w:ascii="Calibri" w:hAnsi="Calibri"/>
        </w:rPr>
      </w:pPr>
    </w:p>
    <w:p w:rsidR="009B7F0B" w:rsidRPr="00B85EC9" w:rsidRDefault="009B7F0B" w:rsidP="0030472C">
      <w:pPr>
        <w:jc w:val="center"/>
        <w:rPr>
          <w:rFonts w:ascii="Calibri" w:hAnsi="Calibri"/>
        </w:rPr>
      </w:pPr>
    </w:p>
    <w:p w:rsidR="009B7F0B" w:rsidRPr="00B85EC9" w:rsidRDefault="009B7F0B" w:rsidP="0030472C">
      <w:pPr>
        <w:jc w:val="center"/>
        <w:rPr>
          <w:rFonts w:ascii="Calibri" w:hAnsi="Calibri"/>
        </w:rPr>
      </w:pPr>
    </w:p>
    <w:p w:rsidR="009B7F0B" w:rsidRPr="00B85EC9" w:rsidRDefault="009B7F0B" w:rsidP="0030472C">
      <w:pPr>
        <w:jc w:val="center"/>
        <w:rPr>
          <w:rFonts w:ascii="Calibri" w:hAnsi="Calibri"/>
        </w:rPr>
      </w:pPr>
    </w:p>
    <w:p w:rsidR="005F0D30" w:rsidRPr="00B85EC9" w:rsidRDefault="005F0D30" w:rsidP="0030472C">
      <w:pPr>
        <w:jc w:val="center"/>
        <w:rPr>
          <w:rFonts w:ascii="Calibri" w:hAnsi="Calibri"/>
        </w:rPr>
      </w:pPr>
    </w:p>
    <w:p w:rsidR="005F0D30" w:rsidRPr="00B85EC9" w:rsidRDefault="005F0D30" w:rsidP="0030472C">
      <w:pPr>
        <w:jc w:val="center"/>
        <w:rPr>
          <w:rFonts w:ascii="Calibri" w:hAnsi="Calibri"/>
        </w:rPr>
      </w:pPr>
    </w:p>
    <w:p w:rsidR="005F0D30" w:rsidRPr="00B85EC9" w:rsidRDefault="005F0D30" w:rsidP="0030472C">
      <w:pPr>
        <w:jc w:val="center"/>
        <w:rPr>
          <w:rFonts w:ascii="Calibri" w:hAnsi="Calibri"/>
        </w:rPr>
      </w:pPr>
    </w:p>
    <w:p w:rsidR="009E1B65" w:rsidRPr="00B85EC9" w:rsidRDefault="009E1B65" w:rsidP="0030472C">
      <w:pPr>
        <w:jc w:val="center"/>
        <w:rPr>
          <w:rFonts w:ascii="Calibri" w:hAnsi="Calibri"/>
        </w:rPr>
      </w:pPr>
    </w:p>
    <w:p w:rsidR="00F8651D" w:rsidRPr="00B85EC9" w:rsidRDefault="00F7250E" w:rsidP="008B10F6">
      <w:pPr>
        <w:jc w:val="center"/>
        <w:outlineLvl w:val="0"/>
        <w:rPr>
          <w:rFonts w:ascii="Calibri" w:hAnsi="Calibri" w:cs="Arial"/>
          <w:b/>
          <w:sz w:val="22"/>
          <w:szCs w:val="22"/>
        </w:rPr>
      </w:pPr>
      <w:r w:rsidRPr="00B85EC9">
        <w:rPr>
          <w:rFonts w:ascii="Calibri" w:hAnsi="Calibri" w:cs="Arial"/>
          <w:b/>
          <w:sz w:val="22"/>
          <w:szCs w:val="22"/>
        </w:rPr>
        <w:t>ΠΕΙΡΑΙΑΣ</w:t>
      </w:r>
    </w:p>
    <w:p w:rsidR="009B7F0B" w:rsidRPr="00B85EC9" w:rsidRDefault="00BE391D" w:rsidP="0030472C">
      <w:pPr>
        <w:jc w:val="center"/>
        <w:rPr>
          <w:rFonts w:ascii="Calibri" w:hAnsi="Calibri" w:cs="Arial"/>
          <w:b/>
          <w:sz w:val="22"/>
          <w:szCs w:val="22"/>
        </w:rPr>
      </w:pPr>
      <w:r>
        <w:rPr>
          <w:rFonts w:ascii="Calibri" w:hAnsi="Calibri" w:cs="Arial"/>
          <w:b/>
          <w:sz w:val="22"/>
          <w:szCs w:val="22"/>
        </w:rPr>
        <w:t>ΦΕΒΡΟΥΑΡΙΟΣ 2018</w:t>
      </w:r>
    </w:p>
    <w:p w:rsidR="00E40885" w:rsidRPr="00B85EC9" w:rsidRDefault="009E1B65" w:rsidP="0030472C">
      <w:pPr>
        <w:jc w:val="center"/>
        <w:rPr>
          <w:rFonts w:ascii="Calibri" w:hAnsi="Calibri" w:cs="Arial"/>
          <w:b/>
        </w:rPr>
      </w:pPr>
      <w:r w:rsidRPr="00B85EC9">
        <w:rPr>
          <w:rFonts w:ascii="Calibri" w:hAnsi="Calibri"/>
          <w:b/>
        </w:rPr>
        <w:br w:type="page"/>
      </w:r>
      <w:r w:rsidR="0030472C" w:rsidRPr="00B85EC9">
        <w:rPr>
          <w:rFonts w:ascii="Calibri" w:hAnsi="Calibri" w:cs="Arial"/>
          <w:b/>
        </w:rPr>
        <w:lastRenderedPageBreak/>
        <w:t>ΠΕΡΙΕΧΟΜΕΝΑ</w:t>
      </w:r>
    </w:p>
    <w:p w:rsidR="0030472C" w:rsidRPr="00B85EC9" w:rsidRDefault="0030472C">
      <w:pPr>
        <w:rPr>
          <w:rFonts w:ascii="Calibri" w:hAnsi="Calibri" w:cs="Arial"/>
        </w:rPr>
      </w:pPr>
    </w:p>
    <w:p w:rsidR="007125BB" w:rsidRPr="00B85EC9" w:rsidRDefault="007125BB" w:rsidP="001C5782">
      <w:pPr>
        <w:ind w:left="360"/>
        <w:outlineLvl w:val="0"/>
        <w:rPr>
          <w:rFonts w:ascii="Calibri" w:hAnsi="Calibri" w:cs="Arial"/>
          <w:b/>
          <w:sz w:val="28"/>
          <w:szCs w:val="28"/>
        </w:rPr>
      </w:pPr>
      <w:r w:rsidRPr="00B85EC9">
        <w:rPr>
          <w:rFonts w:ascii="Calibri" w:hAnsi="Calibri" w:cs="Arial"/>
          <w:b/>
          <w:sz w:val="28"/>
          <w:szCs w:val="28"/>
        </w:rPr>
        <w:t xml:space="preserve">Ι. ΤΕΧΝΙΚΑ ΔΕΔΟΜΕΝΑ ΓΙΑ </w:t>
      </w:r>
      <w:r w:rsidR="004A1AAC" w:rsidRPr="00B85EC9">
        <w:rPr>
          <w:rFonts w:ascii="Calibri" w:hAnsi="Calibri" w:cs="Arial"/>
          <w:b/>
          <w:sz w:val="28"/>
          <w:szCs w:val="28"/>
        </w:rPr>
        <w:t>Τ</w:t>
      </w:r>
      <w:r w:rsidR="00E37117" w:rsidRPr="00B85EC9">
        <w:rPr>
          <w:rFonts w:ascii="Calibri" w:hAnsi="Calibri" w:cs="Arial"/>
          <w:b/>
          <w:sz w:val="28"/>
          <w:szCs w:val="28"/>
        </w:rPr>
        <w:t>Η</w:t>
      </w:r>
      <w:r w:rsidR="004A1AAC" w:rsidRPr="00B85EC9">
        <w:rPr>
          <w:rFonts w:ascii="Calibri" w:hAnsi="Calibri" w:cs="Arial"/>
          <w:b/>
          <w:sz w:val="28"/>
          <w:szCs w:val="28"/>
        </w:rPr>
        <w:t xml:space="preserve"> </w:t>
      </w:r>
      <w:r w:rsidR="00E37117" w:rsidRPr="00B85EC9">
        <w:rPr>
          <w:rFonts w:ascii="Calibri" w:hAnsi="Calibri" w:cs="Arial"/>
          <w:b/>
          <w:sz w:val="28"/>
          <w:szCs w:val="28"/>
        </w:rPr>
        <w:t>ΔΡΑΣΗ</w:t>
      </w:r>
    </w:p>
    <w:p w:rsidR="008B10F6" w:rsidRPr="00B85EC9" w:rsidRDefault="004A1AAC" w:rsidP="008B10F6">
      <w:pPr>
        <w:numPr>
          <w:ilvl w:val="0"/>
          <w:numId w:val="5"/>
        </w:numPr>
        <w:rPr>
          <w:rFonts w:ascii="Calibri" w:hAnsi="Calibri" w:cs="Arial"/>
          <w:b/>
        </w:rPr>
      </w:pPr>
      <w:r w:rsidRPr="00B85EC9">
        <w:rPr>
          <w:rFonts w:ascii="Calibri" w:hAnsi="Calibri" w:cs="Arial"/>
          <w:b/>
        </w:rPr>
        <w:t xml:space="preserve">ΤΟ ΠΡΟΓΡΑΜΜΑ </w:t>
      </w:r>
      <w:r w:rsidRPr="00B85EC9">
        <w:rPr>
          <w:rFonts w:ascii="Calibri" w:hAnsi="Calibri" w:cs="Arial"/>
          <w:b/>
          <w:lang w:val="en-US"/>
        </w:rPr>
        <w:t>POSEIDON MEDII</w:t>
      </w:r>
    </w:p>
    <w:p w:rsidR="00D83CDF" w:rsidRPr="00B85EC9" w:rsidRDefault="00D83CDF" w:rsidP="001B09F6">
      <w:pPr>
        <w:ind w:left="360"/>
        <w:rPr>
          <w:rFonts w:ascii="Calibri" w:hAnsi="Calibri" w:cs="Arial"/>
          <w:b/>
          <w:sz w:val="28"/>
          <w:szCs w:val="28"/>
        </w:rPr>
      </w:pPr>
    </w:p>
    <w:p w:rsidR="0030472C" w:rsidRPr="00B85EC9" w:rsidRDefault="00E645A4" w:rsidP="001B09F6">
      <w:pPr>
        <w:ind w:left="360"/>
        <w:rPr>
          <w:rFonts w:ascii="Calibri" w:hAnsi="Calibri" w:cs="Arial"/>
          <w:b/>
          <w:sz w:val="28"/>
          <w:szCs w:val="28"/>
        </w:rPr>
      </w:pPr>
      <w:r w:rsidRPr="00B85EC9">
        <w:rPr>
          <w:rFonts w:ascii="Calibri" w:hAnsi="Calibri" w:cs="Arial"/>
          <w:b/>
          <w:sz w:val="28"/>
          <w:szCs w:val="28"/>
          <w:lang w:val="en-US"/>
        </w:rPr>
        <w:t>II</w:t>
      </w:r>
      <w:r w:rsidRPr="00B85EC9">
        <w:rPr>
          <w:rFonts w:ascii="Calibri" w:hAnsi="Calibri" w:cs="Arial"/>
          <w:b/>
          <w:sz w:val="28"/>
          <w:szCs w:val="28"/>
        </w:rPr>
        <w:t>. ΑΝΤΙΚΕΙΜΕΝΟ</w:t>
      </w:r>
      <w:r w:rsidR="0030472C" w:rsidRPr="00B85EC9">
        <w:rPr>
          <w:rFonts w:ascii="Calibri" w:hAnsi="Calibri" w:cs="Arial"/>
          <w:b/>
          <w:sz w:val="28"/>
          <w:szCs w:val="28"/>
        </w:rPr>
        <w:t xml:space="preserve"> </w:t>
      </w:r>
      <w:r w:rsidR="00D5770E" w:rsidRPr="00B85EC9">
        <w:rPr>
          <w:rFonts w:ascii="Calibri" w:hAnsi="Calibri" w:cs="Arial"/>
          <w:b/>
          <w:sz w:val="28"/>
          <w:szCs w:val="28"/>
        </w:rPr>
        <w:t xml:space="preserve">ΚΑΙ ΠΡΟΔΙΑΓΡΑΦΕΣ ΤΗΣ </w:t>
      </w:r>
      <w:r w:rsidR="004B4C53" w:rsidRPr="00B85EC9">
        <w:rPr>
          <w:rFonts w:ascii="Calibri" w:hAnsi="Calibri" w:cs="Arial"/>
          <w:b/>
          <w:sz w:val="28"/>
          <w:szCs w:val="28"/>
        </w:rPr>
        <w:t>ΜΕΛΕΤΗΣ</w:t>
      </w:r>
      <w:r w:rsidRPr="00B85EC9">
        <w:rPr>
          <w:rFonts w:ascii="Calibri" w:hAnsi="Calibri" w:cs="Arial"/>
        </w:rPr>
        <w:t xml:space="preserve"> </w:t>
      </w:r>
    </w:p>
    <w:p w:rsidR="00494661" w:rsidRPr="00B85EC9" w:rsidRDefault="00D5770E" w:rsidP="00494661">
      <w:pPr>
        <w:numPr>
          <w:ilvl w:val="0"/>
          <w:numId w:val="4"/>
        </w:numPr>
        <w:rPr>
          <w:rFonts w:ascii="Calibri" w:hAnsi="Calibri" w:cs="Arial"/>
          <w:b/>
          <w:caps/>
        </w:rPr>
      </w:pPr>
      <w:r w:rsidRPr="00B85EC9">
        <w:rPr>
          <w:rFonts w:ascii="Calibri" w:hAnsi="Calibri" w:cs="Arial"/>
          <w:b/>
          <w:caps/>
          <w:spacing w:val="-3"/>
        </w:rPr>
        <w:t>ΑΝΤΙΚΕΙΜΕΝΟ ΜΕΛΕΤΗΣ</w:t>
      </w:r>
    </w:p>
    <w:p w:rsidR="00F35DF6" w:rsidRPr="00B85EC9" w:rsidRDefault="006308B0" w:rsidP="00F35DF6">
      <w:pPr>
        <w:numPr>
          <w:ilvl w:val="0"/>
          <w:numId w:val="4"/>
        </w:numPr>
        <w:tabs>
          <w:tab w:val="left" w:pos="1418"/>
        </w:tabs>
        <w:rPr>
          <w:rFonts w:ascii="Calibri" w:hAnsi="Calibri" w:cs="Arial"/>
          <w:b/>
          <w:spacing w:val="-3"/>
          <w:u w:val="single"/>
        </w:rPr>
      </w:pPr>
      <w:r w:rsidRPr="00B85EC9">
        <w:rPr>
          <w:rFonts w:ascii="Calibri" w:hAnsi="Calibri" w:cs="Arial"/>
          <w:b/>
        </w:rPr>
        <w:t>ΓΕΩΜΟΡΦΟΛΟΓΙΚΗ ΑΠΟΤΥΠΩΣΗ ΤΟΥ ΠΥΘΜΕΝΑ</w:t>
      </w:r>
    </w:p>
    <w:p w:rsidR="00F35DF6" w:rsidRPr="00B85EC9" w:rsidRDefault="00D5770E" w:rsidP="00F35DF6">
      <w:pPr>
        <w:numPr>
          <w:ilvl w:val="0"/>
          <w:numId w:val="4"/>
        </w:numPr>
        <w:tabs>
          <w:tab w:val="left" w:pos="1418"/>
        </w:tabs>
        <w:rPr>
          <w:rFonts w:ascii="Calibri" w:hAnsi="Calibri" w:cs="Arial"/>
          <w:b/>
          <w:caps/>
          <w:spacing w:val="-3"/>
        </w:rPr>
      </w:pPr>
      <w:r w:rsidRPr="00B85EC9">
        <w:rPr>
          <w:rFonts w:ascii="Calibri" w:hAnsi="Calibri" w:cs="Arial"/>
          <w:b/>
          <w:caps/>
          <w:spacing w:val="-3"/>
        </w:rPr>
        <w:t>ΕΓΚΑΤΑΣΤΑΣΗ ΚΑΙ ΕΚΤΕΛΕΣΗ ΤΩΝ ΕΡΓΑΣΙΩΝ</w:t>
      </w:r>
    </w:p>
    <w:p w:rsidR="00F35DF6" w:rsidRPr="00B85EC9" w:rsidRDefault="00D5770E" w:rsidP="00F35DF6">
      <w:pPr>
        <w:numPr>
          <w:ilvl w:val="0"/>
          <w:numId w:val="4"/>
        </w:numPr>
        <w:rPr>
          <w:rFonts w:ascii="Calibri" w:hAnsi="Calibri" w:cs="Arial"/>
          <w:b/>
        </w:rPr>
      </w:pPr>
      <w:r w:rsidRPr="00B85EC9">
        <w:rPr>
          <w:rFonts w:ascii="Calibri" w:hAnsi="Calibri" w:cs="Arial"/>
          <w:b/>
        </w:rPr>
        <w:t>ΧΡΟΝΟΔΙΑΓΡΑΜΜΑ- ΠΡΟΘΕΣΜΙΕΣ</w:t>
      </w:r>
    </w:p>
    <w:p w:rsidR="00F35DF6" w:rsidRPr="00B85EC9" w:rsidRDefault="006308B0" w:rsidP="00F35DF6">
      <w:pPr>
        <w:numPr>
          <w:ilvl w:val="0"/>
          <w:numId w:val="4"/>
        </w:numPr>
        <w:rPr>
          <w:rFonts w:ascii="Calibri" w:hAnsi="Calibri" w:cs="Arial"/>
          <w:b/>
        </w:rPr>
      </w:pPr>
      <w:r w:rsidRPr="00B85EC9">
        <w:rPr>
          <w:rFonts w:ascii="Calibri" w:hAnsi="Calibri" w:cs="Arial"/>
          <w:b/>
        </w:rPr>
        <w:t>ΠΑΡΑΔΟΤΕΑ</w:t>
      </w:r>
    </w:p>
    <w:p w:rsidR="00EF2A00" w:rsidRPr="00B85EC9" w:rsidRDefault="00EF2A00" w:rsidP="00EF2A00">
      <w:pPr>
        <w:outlineLvl w:val="0"/>
        <w:rPr>
          <w:rFonts w:ascii="Calibri" w:hAnsi="Calibri" w:cs="Arial"/>
          <w:b/>
          <w:sz w:val="28"/>
          <w:szCs w:val="28"/>
        </w:rPr>
      </w:pPr>
    </w:p>
    <w:p w:rsidR="003F7BB8" w:rsidRPr="00B85EC9" w:rsidRDefault="0094071D" w:rsidP="00F76BF8">
      <w:pPr>
        <w:spacing w:line="360" w:lineRule="auto"/>
        <w:outlineLvl w:val="0"/>
        <w:rPr>
          <w:rFonts w:ascii="Calibri" w:hAnsi="Calibri" w:cs="Arial"/>
          <w:b/>
          <w:sz w:val="28"/>
          <w:szCs w:val="28"/>
        </w:rPr>
      </w:pPr>
      <w:r w:rsidRPr="00B85EC9">
        <w:rPr>
          <w:rFonts w:ascii="Calibri" w:hAnsi="Calibri" w:cs="Arial"/>
          <w:b/>
          <w:sz w:val="28"/>
          <w:szCs w:val="28"/>
        </w:rPr>
        <w:br w:type="page"/>
      </w:r>
      <w:r w:rsidR="008A7C19" w:rsidRPr="00B85EC9">
        <w:rPr>
          <w:rFonts w:ascii="Calibri" w:hAnsi="Calibri" w:cs="Arial"/>
          <w:b/>
          <w:sz w:val="28"/>
          <w:szCs w:val="28"/>
        </w:rPr>
        <w:lastRenderedPageBreak/>
        <w:t xml:space="preserve">Ι. </w:t>
      </w:r>
      <w:r w:rsidR="00F7250E" w:rsidRPr="00B85EC9">
        <w:rPr>
          <w:rFonts w:ascii="Calibri" w:hAnsi="Calibri" w:cs="Arial"/>
          <w:b/>
          <w:sz w:val="28"/>
          <w:szCs w:val="28"/>
        </w:rPr>
        <w:t xml:space="preserve">ΤΕΧΝΙΚΑ ΔΕΔΟΜΕΝΑ ΓΙΑ </w:t>
      </w:r>
      <w:r w:rsidR="00506CC8" w:rsidRPr="00B85EC9">
        <w:rPr>
          <w:rFonts w:ascii="Calibri" w:hAnsi="Calibri" w:cs="Arial"/>
          <w:b/>
          <w:sz w:val="28"/>
          <w:szCs w:val="28"/>
        </w:rPr>
        <w:t>Τ</w:t>
      </w:r>
      <w:r w:rsidR="00E37117" w:rsidRPr="00B85EC9">
        <w:rPr>
          <w:rFonts w:ascii="Calibri" w:hAnsi="Calibri" w:cs="Arial"/>
          <w:b/>
          <w:sz w:val="28"/>
          <w:szCs w:val="28"/>
        </w:rPr>
        <w:t>Η</w:t>
      </w:r>
      <w:r w:rsidR="00506CC8" w:rsidRPr="00B85EC9">
        <w:rPr>
          <w:rFonts w:ascii="Calibri" w:hAnsi="Calibri" w:cs="Arial"/>
          <w:b/>
          <w:sz w:val="28"/>
          <w:szCs w:val="28"/>
        </w:rPr>
        <w:t xml:space="preserve"> </w:t>
      </w:r>
      <w:r w:rsidR="00E37117" w:rsidRPr="00B85EC9">
        <w:rPr>
          <w:rFonts w:ascii="Calibri" w:hAnsi="Calibri" w:cs="Arial"/>
          <w:b/>
          <w:sz w:val="28"/>
          <w:szCs w:val="28"/>
        </w:rPr>
        <w:t>ΔΡΑΣΗ</w:t>
      </w:r>
    </w:p>
    <w:p w:rsidR="00F70C7A" w:rsidRPr="00B85EC9" w:rsidRDefault="00F70C7A" w:rsidP="00F76BF8">
      <w:pPr>
        <w:spacing w:line="360" w:lineRule="auto"/>
        <w:outlineLvl w:val="0"/>
        <w:rPr>
          <w:rFonts w:ascii="Calibri" w:hAnsi="Calibri" w:cs="Arial"/>
          <w:b/>
        </w:rPr>
      </w:pPr>
    </w:p>
    <w:p w:rsidR="00442426" w:rsidRPr="00B85EC9" w:rsidRDefault="003F7BB8" w:rsidP="00F76BF8">
      <w:pPr>
        <w:spacing w:line="360" w:lineRule="auto"/>
        <w:outlineLvl w:val="0"/>
        <w:rPr>
          <w:rFonts w:ascii="Calibri" w:hAnsi="Calibri" w:cs="Arial"/>
          <w:b/>
        </w:rPr>
      </w:pPr>
      <w:r w:rsidRPr="00B85EC9">
        <w:rPr>
          <w:rFonts w:ascii="Calibri" w:hAnsi="Calibri" w:cs="Arial"/>
          <w:b/>
        </w:rPr>
        <w:t xml:space="preserve">1. </w:t>
      </w:r>
      <w:r w:rsidR="00506CC8" w:rsidRPr="00B85EC9">
        <w:rPr>
          <w:rFonts w:ascii="Calibri" w:hAnsi="Calibri" w:cs="Arial"/>
          <w:b/>
        </w:rPr>
        <w:t xml:space="preserve">ΤΟ ΠΡΟΓΡΑΜΜΑ </w:t>
      </w:r>
      <w:r w:rsidR="00506CC8" w:rsidRPr="00B85EC9">
        <w:rPr>
          <w:rFonts w:ascii="Calibri" w:hAnsi="Calibri" w:cs="Arial"/>
          <w:b/>
          <w:lang w:val="en-US"/>
        </w:rPr>
        <w:t>POSEIDON</w:t>
      </w:r>
      <w:r w:rsidR="00506CC8" w:rsidRPr="00B85EC9">
        <w:rPr>
          <w:rFonts w:ascii="Calibri" w:hAnsi="Calibri" w:cs="Arial"/>
          <w:b/>
        </w:rPr>
        <w:t xml:space="preserve"> </w:t>
      </w:r>
      <w:r w:rsidR="00506CC8" w:rsidRPr="00B85EC9">
        <w:rPr>
          <w:rFonts w:ascii="Calibri" w:hAnsi="Calibri" w:cs="Arial"/>
          <w:b/>
          <w:lang w:val="en-US"/>
        </w:rPr>
        <w:t>MEDII</w:t>
      </w:r>
    </w:p>
    <w:p w:rsidR="00F7250E" w:rsidRPr="00B85EC9" w:rsidRDefault="00F7250E" w:rsidP="00F76BF8">
      <w:pPr>
        <w:spacing w:line="360" w:lineRule="auto"/>
        <w:outlineLvl w:val="0"/>
        <w:rPr>
          <w:rFonts w:ascii="Calibri" w:hAnsi="Calibri" w:cs="Arial"/>
          <w:b/>
        </w:rPr>
      </w:pPr>
    </w:p>
    <w:p w:rsidR="00E37117" w:rsidRPr="00B85EC9" w:rsidRDefault="00E37117" w:rsidP="00E37117">
      <w:pPr>
        <w:spacing w:after="120"/>
        <w:rPr>
          <w:rFonts w:ascii="Calibri" w:hAnsi="Calibri" w:cs="Arial"/>
          <w:sz w:val="22"/>
          <w:szCs w:val="22"/>
        </w:rPr>
      </w:pPr>
      <w:r w:rsidRPr="00B85EC9">
        <w:rPr>
          <w:rFonts w:ascii="Calibri" w:hAnsi="Calibri" w:cs="Arial"/>
          <w:sz w:val="22"/>
          <w:szCs w:val="22"/>
        </w:rPr>
        <w:t>Οι ερευνητικές εργασίες θα εκτελεστούν στο πλαίσιο της δράσης «Poseidon-Med ΙΙ». Η εν λόγω δράση αποτελεί συνέχεια των προγραμμάτων «COSTA II–East (Poseidon-Med)»-2013 και «Archipelago-LNG»-2013, που αποτελούν μέρος ενός γενικότερου Ευρωπαϊκού Προγράμματος, που στόχο έχει να λάβει όλα τα αναγκαία μέτρα για την υιοθέτηση του Υγροποιημένου Φυσικού Αερίου (ΥΦΑ - LNG) ως θαλασσίου καυσίμου στις Ευρωπαϊκές Θάλασσες, και ειδικότερα στην Ανατολική Μεσόγειο, και παράλληλα να καταστήσει την Ελλάδα ως ένα διεθνή θαλάσσιο κόμβο ανεφοδιασμού και διανομής ΥΦΑ στη Νοτιοανατολική Ευρώπη. Το πρόγραμμα υλοποιείται σε τρεις χώρες –Ελλάδα, Ιταλία και Κύπρο – και περιλαμβάνει έξι ευρωπαϊκά λιμάνια (Πειραιάς, Πάτρα, Ηράκλειο, Ηγουμενίτσα, Λεμεσός και Βενετία), καθώς και τον τερματικό σταθμό Υ.Φ.Α. στη Ρεβυθούσα. Επιχορηγείται από την Ε.Ε. κατά 50%, (GRANT υπ’ αριθμόν INEA/CEF/TRAN/M2014/1038206, μέγιστου ποσού EUR 26,639,702.5) και έχει διάρκεια από 01/06/2015 έως 31/12/20. Συμμετέχουν 26 εταιρείες από 3 χώρες μέλη της ΕΕ (Ελλάδα, Κύπρος, Ιταλία).</w:t>
      </w:r>
    </w:p>
    <w:p w:rsidR="00F7250E" w:rsidRPr="00B85EC9" w:rsidRDefault="00F7250E" w:rsidP="00F76BF8">
      <w:pPr>
        <w:spacing w:line="360" w:lineRule="auto"/>
        <w:rPr>
          <w:rFonts w:ascii="Calibri" w:hAnsi="Calibri" w:cs="Arial"/>
          <w:sz w:val="22"/>
          <w:szCs w:val="22"/>
        </w:rPr>
      </w:pPr>
    </w:p>
    <w:p w:rsidR="00A47727" w:rsidRPr="00B85EC9" w:rsidRDefault="00C70BA8" w:rsidP="00F76BF8">
      <w:pPr>
        <w:spacing w:line="360" w:lineRule="auto"/>
        <w:rPr>
          <w:rFonts w:ascii="Calibri" w:hAnsi="Calibri" w:cs="Arial"/>
          <w:b/>
          <w:sz w:val="28"/>
          <w:szCs w:val="28"/>
        </w:rPr>
      </w:pPr>
      <w:r w:rsidRPr="00B85EC9">
        <w:rPr>
          <w:rFonts w:ascii="Calibri" w:hAnsi="Calibri" w:cs="Arial"/>
          <w:b/>
          <w:sz w:val="28"/>
          <w:szCs w:val="28"/>
        </w:rPr>
        <w:t xml:space="preserve">ΙΙ. </w:t>
      </w:r>
      <w:r w:rsidR="00442426" w:rsidRPr="00B85EC9">
        <w:rPr>
          <w:rFonts w:ascii="Calibri" w:hAnsi="Calibri" w:cs="Arial"/>
          <w:b/>
          <w:sz w:val="28"/>
          <w:szCs w:val="28"/>
        </w:rPr>
        <w:t>ΑΝΤΙΚΕΙΜΕΝΟ</w:t>
      </w:r>
      <w:r w:rsidRPr="00B85EC9">
        <w:rPr>
          <w:rFonts w:ascii="Calibri" w:hAnsi="Calibri" w:cs="Arial"/>
          <w:b/>
          <w:sz w:val="28"/>
          <w:szCs w:val="28"/>
        </w:rPr>
        <w:t xml:space="preserve"> </w:t>
      </w:r>
      <w:r w:rsidR="00DE657A" w:rsidRPr="00B85EC9">
        <w:rPr>
          <w:rFonts w:ascii="Calibri" w:hAnsi="Calibri" w:cs="Arial"/>
          <w:b/>
          <w:sz w:val="28"/>
          <w:szCs w:val="28"/>
        </w:rPr>
        <w:t xml:space="preserve">ΚΑΙ ΠΡΟΔΙΑΓΡΑΦΕΣ </w:t>
      </w:r>
      <w:r w:rsidR="00F70C7A" w:rsidRPr="00B85EC9">
        <w:rPr>
          <w:rFonts w:ascii="Calibri" w:hAnsi="Calibri" w:cs="Arial"/>
          <w:b/>
          <w:sz w:val="28"/>
          <w:szCs w:val="28"/>
        </w:rPr>
        <w:t>ΤΗΣ ΜΕΛΕΤΗΣ</w:t>
      </w:r>
      <w:r w:rsidRPr="00B85EC9">
        <w:rPr>
          <w:rFonts w:ascii="Calibri" w:hAnsi="Calibri" w:cs="Arial"/>
          <w:b/>
          <w:sz w:val="28"/>
          <w:szCs w:val="28"/>
        </w:rPr>
        <w:t xml:space="preserve"> </w:t>
      </w:r>
    </w:p>
    <w:p w:rsidR="00F76BF8" w:rsidRPr="00B85EC9" w:rsidRDefault="00F76BF8" w:rsidP="00F76BF8">
      <w:pPr>
        <w:spacing w:line="360" w:lineRule="auto"/>
        <w:rPr>
          <w:rFonts w:ascii="Calibri" w:hAnsi="Calibri" w:cs="Arial"/>
          <w:b/>
        </w:rPr>
      </w:pPr>
    </w:p>
    <w:p w:rsidR="00F76BF8" w:rsidRPr="00B85EC9" w:rsidRDefault="00F76BF8" w:rsidP="00F76BF8">
      <w:pPr>
        <w:spacing w:line="360" w:lineRule="auto"/>
        <w:rPr>
          <w:rFonts w:ascii="Calibri" w:hAnsi="Calibri" w:cs="Arial"/>
          <w:b/>
        </w:rPr>
      </w:pPr>
      <w:r w:rsidRPr="00B85EC9">
        <w:rPr>
          <w:rFonts w:ascii="Calibri" w:hAnsi="Calibri" w:cs="Arial"/>
          <w:b/>
        </w:rPr>
        <w:t>1. ΑΝΤΙΚΕΙΜΕΝΟ ΜΕΛΕΤΗΣ</w:t>
      </w:r>
    </w:p>
    <w:p w:rsidR="00F76BF8" w:rsidRPr="00B85EC9" w:rsidRDefault="00F76BF8" w:rsidP="00F76BF8">
      <w:pPr>
        <w:spacing w:line="360" w:lineRule="auto"/>
        <w:rPr>
          <w:rFonts w:ascii="Calibri" w:hAnsi="Calibri" w:cs="Arial"/>
          <w:sz w:val="22"/>
          <w:szCs w:val="22"/>
        </w:rPr>
      </w:pPr>
    </w:p>
    <w:p w:rsidR="004A1AAC" w:rsidRPr="00B85EC9" w:rsidRDefault="004A1AAC" w:rsidP="004A1AAC">
      <w:pPr>
        <w:spacing w:line="360" w:lineRule="auto"/>
        <w:rPr>
          <w:rFonts w:ascii="Calibri" w:hAnsi="Calibri" w:cs="Arial"/>
          <w:sz w:val="22"/>
          <w:szCs w:val="22"/>
        </w:rPr>
      </w:pPr>
      <w:r w:rsidRPr="00B85EC9">
        <w:rPr>
          <w:rFonts w:ascii="Calibri" w:hAnsi="Calibri" w:cs="Arial"/>
          <w:sz w:val="22"/>
          <w:szCs w:val="22"/>
        </w:rPr>
        <w:t xml:space="preserve">Σκοπός </w:t>
      </w:r>
      <w:r w:rsidR="00E37117" w:rsidRPr="00B85EC9">
        <w:rPr>
          <w:rFonts w:ascii="Calibri" w:hAnsi="Calibri" w:cs="Arial"/>
          <w:sz w:val="22"/>
          <w:szCs w:val="22"/>
        </w:rPr>
        <w:t>της μελέτης</w:t>
      </w:r>
      <w:r w:rsidRPr="00B85EC9">
        <w:rPr>
          <w:rFonts w:ascii="Calibri" w:hAnsi="Calibri" w:cs="Arial"/>
          <w:sz w:val="22"/>
          <w:szCs w:val="22"/>
        </w:rPr>
        <w:t xml:space="preserve"> είναι η  πραγματοποίηση βυθομετρήσεων και γεωφυσικών ερευνών σε όλη την λιμενολεκάνη του </w:t>
      </w:r>
      <w:r w:rsidR="00506CC8" w:rsidRPr="00B85EC9">
        <w:rPr>
          <w:rFonts w:ascii="Calibri" w:hAnsi="Calibri" w:cs="Arial"/>
          <w:sz w:val="22"/>
          <w:szCs w:val="22"/>
        </w:rPr>
        <w:t xml:space="preserve">Κεντρικού </w:t>
      </w:r>
      <w:r w:rsidRPr="00B85EC9">
        <w:rPr>
          <w:rFonts w:ascii="Calibri" w:hAnsi="Calibri" w:cs="Arial"/>
          <w:sz w:val="22"/>
          <w:szCs w:val="22"/>
        </w:rPr>
        <w:t xml:space="preserve">Λιμένα Πειραιώς  με σκοπό την δημιουργία ενός ενιαίου βυθομετρικού και γεωμορφολογικού υποβάθρου. </w:t>
      </w:r>
    </w:p>
    <w:p w:rsidR="006308B0" w:rsidRPr="00B85EC9" w:rsidRDefault="006308B0" w:rsidP="004A1AAC">
      <w:pPr>
        <w:spacing w:line="360" w:lineRule="auto"/>
        <w:rPr>
          <w:rFonts w:ascii="Calibri" w:hAnsi="Calibri" w:cs="Arial"/>
          <w:sz w:val="22"/>
          <w:szCs w:val="22"/>
        </w:rPr>
      </w:pPr>
    </w:p>
    <w:p w:rsidR="00752EC6" w:rsidRPr="00B85EC9" w:rsidRDefault="004A1AAC" w:rsidP="004A1AAC">
      <w:pPr>
        <w:spacing w:line="360" w:lineRule="auto"/>
        <w:rPr>
          <w:rFonts w:ascii="Calibri" w:hAnsi="Calibri" w:cs="Arial"/>
          <w:sz w:val="22"/>
          <w:szCs w:val="22"/>
        </w:rPr>
      </w:pPr>
      <w:r w:rsidRPr="00B85EC9">
        <w:rPr>
          <w:rFonts w:ascii="Calibri" w:hAnsi="Calibri" w:cs="Arial"/>
          <w:sz w:val="22"/>
          <w:szCs w:val="22"/>
        </w:rPr>
        <w:t>Η έκταση πραγματοποίησης των ανωτέρω εργασιών εκτιμάται σε 1.060 στρέμματα. Το μέγιστο βάθος εκτιμάται ότι είναι περίπου 27 μέτρα στην είσοδο του Λιμένα.</w:t>
      </w:r>
    </w:p>
    <w:p w:rsidR="004A1AAC" w:rsidRPr="00B85EC9" w:rsidRDefault="004A1AAC" w:rsidP="004A1AAC">
      <w:pPr>
        <w:spacing w:line="360" w:lineRule="auto"/>
        <w:rPr>
          <w:rFonts w:ascii="Calibri" w:hAnsi="Calibri" w:cs="Arial"/>
          <w:sz w:val="16"/>
          <w:szCs w:val="16"/>
        </w:rPr>
      </w:pPr>
    </w:p>
    <w:p w:rsidR="00752EC6" w:rsidRPr="00B85EC9" w:rsidRDefault="00752EC6" w:rsidP="00F76BF8">
      <w:pPr>
        <w:spacing w:line="360" w:lineRule="auto"/>
        <w:rPr>
          <w:rFonts w:ascii="Calibri" w:hAnsi="Calibri" w:cs="Arial"/>
          <w:sz w:val="22"/>
          <w:szCs w:val="22"/>
        </w:rPr>
      </w:pPr>
      <w:r w:rsidRPr="00B85EC9">
        <w:rPr>
          <w:rFonts w:ascii="Calibri" w:hAnsi="Calibri" w:cs="Arial"/>
          <w:sz w:val="22"/>
          <w:szCs w:val="22"/>
        </w:rPr>
        <w:t xml:space="preserve">Τόπος εργασίας του </w:t>
      </w:r>
      <w:r w:rsidR="00DE657A" w:rsidRPr="00B85EC9">
        <w:rPr>
          <w:rFonts w:ascii="Calibri" w:hAnsi="Calibri" w:cs="Arial"/>
          <w:sz w:val="22"/>
          <w:szCs w:val="22"/>
        </w:rPr>
        <w:t>μελετητή</w:t>
      </w:r>
      <w:r w:rsidRPr="00B85EC9">
        <w:rPr>
          <w:rFonts w:ascii="Calibri" w:hAnsi="Calibri" w:cs="Arial"/>
          <w:sz w:val="22"/>
          <w:szCs w:val="22"/>
        </w:rPr>
        <w:t xml:space="preserve"> είναι η περιοχή εκτέλεσης </w:t>
      </w:r>
      <w:r w:rsidR="00DE657A" w:rsidRPr="00B85EC9">
        <w:rPr>
          <w:rFonts w:ascii="Calibri" w:hAnsi="Calibri" w:cs="Arial"/>
          <w:sz w:val="22"/>
          <w:szCs w:val="22"/>
        </w:rPr>
        <w:t>των εργασιών</w:t>
      </w:r>
      <w:r w:rsidRPr="00B85EC9">
        <w:rPr>
          <w:rFonts w:ascii="Calibri" w:hAnsi="Calibri" w:cs="Arial"/>
          <w:sz w:val="22"/>
          <w:szCs w:val="22"/>
        </w:rPr>
        <w:t xml:space="preserve">, τα γραφεία </w:t>
      </w:r>
      <w:r w:rsidR="00E31D95" w:rsidRPr="00B85EC9">
        <w:rPr>
          <w:rFonts w:ascii="Calibri" w:hAnsi="Calibri" w:cs="Arial"/>
          <w:sz w:val="22"/>
          <w:szCs w:val="22"/>
        </w:rPr>
        <w:t>του Εργοδότη</w:t>
      </w:r>
      <w:r w:rsidRPr="00B85EC9">
        <w:rPr>
          <w:rFonts w:ascii="Calibri" w:hAnsi="Calibri" w:cs="Arial"/>
          <w:sz w:val="22"/>
          <w:szCs w:val="22"/>
        </w:rPr>
        <w:t xml:space="preserve"> και το γραφείο του.</w:t>
      </w:r>
    </w:p>
    <w:p w:rsidR="005C56BF" w:rsidRPr="00B85EC9" w:rsidRDefault="005C56BF" w:rsidP="00F76BF8">
      <w:pPr>
        <w:spacing w:line="360" w:lineRule="auto"/>
        <w:rPr>
          <w:rFonts w:ascii="Calibri" w:hAnsi="Calibri" w:cs="Arial"/>
          <w:sz w:val="22"/>
          <w:szCs w:val="22"/>
        </w:rPr>
      </w:pPr>
    </w:p>
    <w:p w:rsidR="005C56BF" w:rsidRPr="00B85EC9" w:rsidRDefault="005C56BF" w:rsidP="00F76BF8">
      <w:pPr>
        <w:spacing w:line="360" w:lineRule="auto"/>
        <w:rPr>
          <w:rFonts w:ascii="Calibri" w:hAnsi="Calibri" w:cs="Arial"/>
          <w:sz w:val="22"/>
          <w:szCs w:val="22"/>
        </w:rPr>
      </w:pPr>
      <w:r w:rsidRPr="00B85EC9">
        <w:rPr>
          <w:rFonts w:ascii="Calibri" w:hAnsi="Calibri" w:cs="Arial"/>
          <w:b/>
        </w:rPr>
        <w:t>2. ΓΕΩΜΟΡΦΟΛΟΓΙΚΗ ΑΠΟΤΥΠΩΣΗ ΤΟΥ ΠΥΘΜΕΝΑ</w:t>
      </w:r>
    </w:p>
    <w:p w:rsidR="005C56BF" w:rsidRPr="00B85EC9" w:rsidRDefault="005C56BF" w:rsidP="005C56BF">
      <w:pPr>
        <w:spacing w:line="360" w:lineRule="auto"/>
        <w:rPr>
          <w:rFonts w:ascii="Calibri" w:hAnsi="Calibri" w:cs="Arial"/>
          <w:sz w:val="22"/>
          <w:szCs w:val="22"/>
        </w:rPr>
      </w:pPr>
    </w:p>
    <w:p w:rsidR="005C56BF" w:rsidRPr="00B85EC9" w:rsidRDefault="005C56BF" w:rsidP="005C56BF">
      <w:pPr>
        <w:spacing w:line="360" w:lineRule="auto"/>
        <w:rPr>
          <w:rFonts w:ascii="Calibri" w:hAnsi="Calibri" w:cs="Arial"/>
          <w:b/>
          <w:sz w:val="22"/>
          <w:szCs w:val="22"/>
        </w:rPr>
      </w:pPr>
      <w:r w:rsidRPr="00B85EC9">
        <w:rPr>
          <w:rFonts w:ascii="Calibri" w:hAnsi="Calibri" w:cs="Arial"/>
          <w:b/>
          <w:sz w:val="22"/>
          <w:szCs w:val="22"/>
        </w:rPr>
        <w:t>2.1</w:t>
      </w:r>
      <w:r w:rsidRPr="00B85EC9">
        <w:rPr>
          <w:rFonts w:ascii="Calibri" w:hAnsi="Calibri" w:cs="Arial"/>
          <w:b/>
          <w:sz w:val="22"/>
          <w:szCs w:val="22"/>
        </w:rPr>
        <w:tab/>
        <w:t>ΒΥΘΟΜΕΤΡΙΚΗ ΑΠΟΤΥΠΩΣΗ</w:t>
      </w:r>
    </w:p>
    <w:p w:rsidR="005C56BF" w:rsidRPr="00B85EC9" w:rsidRDefault="005C56BF" w:rsidP="005C56BF">
      <w:pPr>
        <w:spacing w:line="360" w:lineRule="auto"/>
        <w:rPr>
          <w:rFonts w:ascii="Calibri" w:hAnsi="Calibri" w:cs="Arial"/>
          <w:sz w:val="22"/>
          <w:szCs w:val="22"/>
        </w:rPr>
      </w:pPr>
    </w:p>
    <w:p w:rsidR="005C56BF" w:rsidRPr="00B85EC9" w:rsidRDefault="005C56BF" w:rsidP="005C56BF">
      <w:pPr>
        <w:spacing w:line="360" w:lineRule="auto"/>
        <w:rPr>
          <w:rFonts w:ascii="Calibri" w:hAnsi="Calibri" w:cs="Arial"/>
          <w:sz w:val="22"/>
          <w:szCs w:val="22"/>
        </w:rPr>
      </w:pPr>
      <w:r w:rsidRPr="00B85EC9">
        <w:rPr>
          <w:rFonts w:ascii="Calibri" w:hAnsi="Calibri" w:cs="Arial"/>
          <w:sz w:val="22"/>
          <w:szCs w:val="22"/>
        </w:rPr>
        <w:t>Η διεξαγωγή της βυθομετρικής αποτύπωσης θα γίνει με χρήση κατάλληλων Βυθ</w:t>
      </w:r>
      <w:r w:rsidR="006308B0" w:rsidRPr="00B85EC9">
        <w:rPr>
          <w:rFonts w:ascii="Calibri" w:hAnsi="Calibri" w:cs="Arial"/>
          <w:sz w:val="22"/>
          <w:szCs w:val="22"/>
        </w:rPr>
        <w:t xml:space="preserve">ομέτρων Πολλαπλής </w:t>
      </w:r>
      <w:r w:rsidR="006308B0" w:rsidRPr="00B85EC9">
        <w:rPr>
          <w:rFonts w:ascii="Calibri" w:hAnsi="Calibri" w:cs="Arial"/>
          <w:sz w:val="22"/>
          <w:szCs w:val="22"/>
        </w:rPr>
        <w:lastRenderedPageBreak/>
        <w:t xml:space="preserve">Δέσμης (Multi </w:t>
      </w:r>
      <w:r w:rsidRPr="00B85EC9">
        <w:rPr>
          <w:rFonts w:ascii="Calibri" w:hAnsi="Calibri" w:cs="Arial"/>
          <w:sz w:val="22"/>
          <w:szCs w:val="22"/>
        </w:rPr>
        <w:t xml:space="preserve">Beam Echosounder System - MBES), ακρίβειας της τάξης 0,1% του μετρούμενου βάθους, ώστε να είναι δυνατή η καταγραφή μικροαναγλύφου του πυθμένα μεγαλύτερου των 5-10cm. Το MBES θα πρέπει να είναι ενσωματωμένο στην γάστρα του υδρογραφικού σκάφους, ώστε να εξασφαλίζεται η βελτιστοποίηση της ποιότητας και ακρίβειας των μετρήσεων.  </w:t>
      </w:r>
    </w:p>
    <w:p w:rsidR="005C56BF" w:rsidRPr="00B85EC9" w:rsidRDefault="005C56BF" w:rsidP="005C56BF">
      <w:pPr>
        <w:spacing w:line="360" w:lineRule="auto"/>
        <w:rPr>
          <w:rFonts w:ascii="Calibri" w:hAnsi="Calibri" w:cs="Arial"/>
          <w:sz w:val="22"/>
          <w:szCs w:val="22"/>
        </w:rPr>
      </w:pPr>
    </w:p>
    <w:p w:rsidR="005C56BF" w:rsidRPr="00B85EC9" w:rsidRDefault="005C56BF" w:rsidP="005C56BF">
      <w:pPr>
        <w:spacing w:line="360" w:lineRule="auto"/>
        <w:rPr>
          <w:rFonts w:ascii="Calibri" w:hAnsi="Calibri" w:cs="Arial"/>
          <w:sz w:val="22"/>
          <w:szCs w:val="22"/>
        </w:rPr>
      </w:pPr>
      <w:r w:rsidRPr="00B85EC9">
        <w:rPr>
          <w:rFonts w:ascii="Calibri" w:hAnsi="Calibri" w:cs="Arial"/>
          <w:sz w:val="22"/>
          <w:szCs w:val="22"/>
        </w:rPr>
        <w:t>Οι γραμμές πλεύσης του πλοίου για την βυθομετρική αποτύπωση με MBES θα είναι παράλληλες μεταξύ τους σε κατάλληλη μεταξύ τους απόσταση, ώστε να εξασφαλίζεται 100% σάρωση του πυθμένα με επικάλυψη τουλάχιστον 20% μεταξύ των διαδοχικών σαρώσεων.</w:t>
      </w:r>
    </w:p>
    <w:p w:rsidR="005C56BF" w:rsidRPr="00B85EC9" w:rsidRDefault="005C56BF" w:rsidP="005C56BF">
      <w:pPr>
        <w:spacing w:line="360" w:lineRule="auto"/>
        <w:rPr>
          <w:rFonts w:ascii="Calibri" w:hAnsi="Calibri" w:cs="Arial"/>
          <w:sz w:val="22"/>
          <w:szCs w:val="22"/>
        </w:rPr>
      </w:pPr>
    </w:p>
    <w:p w:rsidR="005C56BF" w:rsidRPr="00B85EC9" w:rsidRDefault="005C56BF" w:rsidP="005C56BF">
      <w:pPr>
        <w:spacing w:line="360" w:lineRule="auto"/>
        <w:rPr>
          <w:rFonts w:ascii="Calibri" w:hAnsi="Calibri" w:cs="Arial"/>
          <w:sz w:val="22"/>
          <w:szCs w:val="22"/>
        </w:rPr>
      </w:pPr>
      <w:r w:rsidRPr="00B85EC9">
        <w:rPr>
          <w:rFonts w:ascii="Calibri" w:hAnsi="Calibri" w:cs="Arial"/>
          <w:sz w:val="22"/>
          <w:szCs w:val="22"/>
        </w:rPr>
        <w:t xml:space="preserve">Βυθόμετρο Μονής Δέσμης (SBES) θα χρησιμοποιηθεί μόνο στις περιοχές που η βυθομετρική αποτύπωση στα πολύ ρηχά νερά δεν είναι δυνατόν να πραγματοποιηθεί με MBES. Γενικά θα καλύψει την περιοχή που το βάθος θάλασσας δεν θα υπερβαίνει τα 2-3μ. Επίσης θα εξασφαλίζεται επικάλυψη μεταξύ MBES και SBES εύρους τουλάχιστον 10μ. </w:t>
      </w:r>
    </w:p>
    <w:p w:rsidR="005C56BF" w:rsidRPr="00B85EC9" w:rsidRDefault="005C56BF" w:rsidP="005C56BF">
      <w:pPr>
        <w:spacing w:line="360" w:lineRule="auto"/>
        <w:rPr>
          <w:rFonts w:ascii="Calibri" w:hAnsi="Calibri" w:cs="Arial"/>
          <w:sz w:val="22"/>
          <w:szCs w:val="22"/>
        </w:rPr>
      </w:pPr>
    </w:p>
    <w:p w:rsidR="005C56BF" w:rsidRPr="00B85EC9" w:rsidRDefault="005C56BF" w:rsidP="005C56BF">
      <w:pPr>
        <w:spacing w:line="360" w:lineRule="auto"/>
        <w:rPr>
          <w:rFonts w:ascii="Calibri" w:hAnsi="Calibri" w:cs="Arial"/>
          <w:sz w:val="22"/>
          <w:szCs w:val="22"/>
        </w:rPr>
      </w:pPr>
      <w:r w:rsidRPr="00B85EC9">
        <w:rPr>
          <w:rFonts w:ascii="Calibri" w:hAnsi="Calibri" w:cs="Arial"/>
          <w:sz w:val="22"/>
          <w:szCs w:val="22"/>
        </w:rPr>
        <w:t>Στην ζώνη που θα χρησιμοποιηθεί βυθόμετρο Μονής Δέσμης (SBES) η απόσταση μεταξύ των κύριων βολιστικών γραμμών δεν θα είναι μεγαλύτερη από 3m.</w:t>
      </w:r>
    </w:p>
    <w:p w:rsidR="005C56BF" w:rsidRPr="00B85EC9" w:rsidRDefault="005C56BF" w:rsidP="005C56BF">
      <w:pPr>
        <w:spacing w:line="360" w:lineRule="auto"/>
        <w:rPr>
          <w:rFonts w:ascii="Calibri" w:hAnsi="Calibri" w:cs="Arial"/>
          <w:sz w:val="22"/>
          <w:szCs w:val="22"/>
        </w:rPr>
      </w:pPr>
    </w:p>
    <w:p w:rsidR="005C56BF" w:rsidRPr="00B85EC9" w:rsidRDefault="005C56BF" w:rsidP="005C56BF">
      <w:pPr>
        <w:spacing w:line="360" w:lineRule="auto"/>
        <w:rPr>
          <w:rFonts w:ascii="Calibri" w:hAnsi="Calibri" w:cs="Arial"/>
          <w:sz w:val="22"/>
          <w:szCs w:val="22"/>
        </w:rPr>
      </w:pPr>
      <w:r w:rsidRPr="00B85EC9">
        <w:rPr>
          <w:rFonts w:ascii="Calibri" w:hAnsi="Calibri" w:cs="Arial"/>
          <w:sz w:val="22"/>
          <w:szCs w:val="22"/>
        </w:rPr>
        <w:t>Για την αναγωγή των βαθών που θα μετρηθούν στην Μέση Στάθμη Θάλασσας, που ορίζεται σαν Στάθμη Αναφοράς του έργου, θα πρέπει να εγκατασταθεί στην περιοχή των εργασιών παλιρροιογράφος ή παλιρροιόμετρο καταγραφής της στάθμης της θάλασσας καθ’ όλη τη διάρκεια των βυθομετρήσεων ο οποίος θα συνδεθεί γεωδαιτικά με την Μέση Στάθμη Θάλασσας του υψομετρικού δικτύου της ΓΥΣ. Αντίστοιχα μπορούν να χρησιμοποιηθούν δεδομένα από παλιρροιογράφο της ΥΥ που βρίσκεται εγγύς της περιοχής μελέτης.</w:t>
      </w:r>
    </w:p>
    <w:p w:rsidR="005C56BF" w:rsidRPr="00B85EC9" w:rsidRDefault="005C56BF" w:rsidP="005C56BF">
      <w:pPr>
        <w:spacing w:line="360" w:lineRule="auto"/>
        <w:rPr>
          <w:rFonts w:ascii="Calibri" w:hAnsi="Calibri" w:cs="Arial"/>
          <w:sz w:val="22"/>
          <w:szCs w:val="22"/>
        </w:rPr>
      </w:pPr>
    </w:p>
    <w:p w:rsidR="005C56BF" w:rsidRPr="00B85EC9" w:rsidRDefault="005C56BF" w:rsidP="005C56BF">
      <w:pPr>
        <w:spacing w:line="360" w:lineRule="auto"/>
        <w:rPr>
          <w:rFonts w:ascii="Calibri" w:hAnsi="Calibri" w:cs="Arial"/>
          <w:sz w:val="22"/>
          <w:szCs w:val="22"/>
        </w:rPr>
      </w:pPr>
      <w:r w:rsidRPr="00B85EC9">
        <w:rPr>
          <w:rFonts w:ascii="Calibri" w:hAnsi="Calibri" w:cs="Arial"/>
          <w:b/>
          <w:sz w:val="22"/>
          <w:szCs w:val="22"/>
        </w:rPr>
        <w:t>2.2.</w:t>
      </w:r>
      <w:r w:rsidRPr="00B85EC9">
        <w:rPr>
          <w:rFonts w:ascii="Calibri" w:hAnsi="Calibri" w:cs="Arial"/>
          <w:b/>
          <w:sz w:val="22"/>
          <w:szCs w:val="22"/>
        </w:rPr>
        <w:tab/>
      </w:r>
      <w:r w:rsidRPr="00B85EC9">
        <w:rPr>
          <w:rFonts w:ascii="Calibri" w:hAnsi="Calibri" w:cs="Arial"/>
          <w:b/>
          <w:caps/>
          <w:sz w:val="22"/>
          <w:szCs w:val="22"/>
        </w:rPr>
        <w:t>Έρευνα με ηχοβολιστή πλευρικής σάρωσης (Side Scan Sonar)</w:t>
      </w:r>
    </w:p>
    <w:p w:rsidR="005C56BF" w:rsidRPr="00B85EC9" w:rsidRDefault="005C56BF" w:rsidP="005C56BF">
      <w:pPr>
        <w:spacing w:line="360" w:lineRule="auto"/>
        <w:rPr>
          <w:rFonts w:ascii="Calibri" w:hAnsi="Calibri" w:cs="Arial"/>
          <w:sz w:val="22"/>
          <w:szCs w:val="22"/>
        </w:rPr>
      </w:pPr>
    </w:p>
    <w:p w:rsidR="005C56BF" w:rsidRPr="00B85EC9" w:rsidRDefault="005C56BF" w:rsidP="005C56BF">
      <w:pPr>
        <w:spacing w:line="360" w:lineRule="auto"/>
        <w:rPr>
          <w:rFonts w:ascii="Calibri" w:hAnsi="Calibri" w:cs="Arial"/>
          <w:sz w:val="22"/>
          <w:szCs w:val="22"/>
        </w:rPr>
      </w:pPr>
      <w:r w:rsidRPr="00B85EC9">
        <w:rPr>
          <w:rFonts w:ascii="Calibri" w:hAnsi="Calibri" w:cs="Arial"/>
          <w:sz w:val="22"/>
          <w:szCs w:val="22"/>
        </w:rPr>
        <w:t>Η μορφολογική αποτύπωση του πυθμένα, θα εκτελεστεί με ισομετρικό ηχοβολιστή πλευρικής σάρωσης (Side Scan Sonar, SSS) ώστε να εξασφαλιστεί η πλήρης σάρωση της λιμενολεκάνης. Αναλόγως του  εύρους πλευρικής σάρωσης θα γίνει επαρκής αριθμός διελεύσεων, ώστε να καλυφθεί η απαιτούμενη περιοχή και  παράλληλα  να  εξασφαλίζεται  επαρκής  επικάλυψη  των  επί  μέρους ζωνών  σάρωσης.  Με  βάση  τις  ηχογραφίες  θα συνταχθεί  προσομοίωμα  της  επιφάνειας  του πυθμένα,  όπου  θα  πρέπει  να αποδίδονται ιδιαιτερότητες  της  μορφολογίας  (βραχώδεις  εξάρσεις κλπ.), καθώς και επικαθήμενα αντικείμενα ανθρωπογενούς προέλευσης (άγκυρες, συρματόσχοινα, σίδερα κλπ.).</w:t>
      </w:r>
    </w:p>
    <w:p w:rsidR="005C56BF" w:rsidRPr="00B85EC9" w:rsidRDefault="005C56BF" w:rsidP="005C56BF">
      <w:pPr>
        <w:spacing w:line="360" w:lineRule="auto"/>
        <w:rPr>
          <w:rFonts w:ascii="Calibri" w:hAnsi="Calibri" w:cs="Arial"/>
          <w:sz w:val="22"/>
          <w:szCs w:val="22"/>
        </w:rPr>
      </w:pPr>
    </w:p>
    <w:p w:rsidR="005C56BF" w:rsidRPr="00B85EC9" w:rsidRDefault="005C56BF" w:rsidP="005C56BF">
      <w:pPr>
        <w:spacing w:line="360" w:lineRule="auto"/>
        <w:rPr>
          <w:rFonts w:ascii="Calibri" w:hAnsi="Calibri" w:cs="Arial"/>
          <w:sz w:val="22"/>
          <w:szCs w:val="22"/>
        </w:rPr>
      </w:pPr>
      <w:r w:rsidRPr="00B85EC9">
        <w:rPr>
          <w:rFonts w:ascii="Calibri" w:hAnsi="Calibri" w:cs="Arial"/>
          <w:sz w:val="22"/>
          <w:szCs w:val="22"/>
        </w:rPr>
        <w:t xml:space="preserve">Οι γραμμές πλεύσης του σκάφους για την σάρωση με SSS θα είναι παράλληλες μεταξύ τους, σε κατάλληλη μεταξύ τους απόσταση, ώστε να εξασφαλίζεται 100% σάρωση του πυθμένα με επικάλυψη </w:t>
      </w:r>
      <w:r w:rsidRPr="00B85EC9">
        <w:rPr>
          <w:rFonts w:ascii="Calibri" w:hAnsi="Calibri" w:cs="Arial"/>
          <w:sz w:val="22"/>
          <w:szCs w:val="22"/>
        </w:rPr>
        <w:lastRenderedPageBreak/>
        <w:t>τουλάχιστον 20% μεταξύ των διαδοχικών σαρώσεων του SSS.</w:t>
      </w:r>
    </w:p>
    <w:p w:rsidR="005C56BF" w:rsidRPr="00B85EC9" w:rsidRDefault="005C56BF" w:rsidP="005C56BF">
      <w:pPr>
        <w:spacing w:line="360" w:lineRule="auto"/>
        <w:rPr>
          <w:rFonts w:ascii="Calibri" w:hAnsi="Calibri" w:cs="Arial"/>
          <w:sz w:val="22"/>
          <w:szCs w:val="22"/>
        </w:rPr>
      </w:pPr>
    </w:p>
    <w:p w:rsidR="005C56BF" w:rsidRPr="00B85EC9" w:rsidRDefault="005C56BF" w:rsidP="005C56BF">
      <w:pPr>
        <w:spacing w:line="360" w:lineRule="auto"/>
        <w:rPr>
          <w:rFonts w:ascii="Calibri" w:hAnsi="Calibri" w:cs="Arial"/>
          <w:sz w:val="22"/>
          <w:szCs w:val="22"/>
        </w:rPr>
      </w:pPr>
      <w:r w:rsidRPr="00B85EC9">
        <w:rPr>
          <w:rFonts w:ascii="Calibri" w:hAnsi="Calibri" w:cs="Arial"/>
          <w:sz w:val="22"/>
          <w:szCs w:val="22"/>
        </w:rPr>
        <w:t>Στις περιοχές όπου, για την ερμηνεία της μορφολογίας του πυθμένα ή των ανθρωπογενούς προέλευσης μορφών, απαιτείται λεπτομερέστερη διερεύνηση, θα εκτελούνται τοπικά επί πλέον διαδρομές.</w:t>
      </w:r>
    </w:p>
    <w:p w:rsidR="005C56BF" w:rsidRPr="00B85EC9" w:rsidRDefault="005C56BF" w:rsidP="005C56BF">
      <w:pPr>
        <w:spacing w:line="360" w:lineRule="auto"/>
        <w:rPr>
          <w:rFonts w:ascii="Calibri" w:hAnsi="Calibri" w:cs="Arial"/>
          <w:sz w:val="22"/>
          <w:szCs w:val="22"/>
        </w:rPr>
      </w:pPr>
      <w:r w:rsidRPr="00B85EC9">
        <w:rPr>
          <w:rFonts w:ascii="Calibri" w:hAnsi="Calibri" w:cs="Arial"/>
          <w:sz w:val="22"/>
          <w:szCs w:val="22"/>
        </w:rPr>
        <w:t>Καθ’ όλη τη διάρκεια χρήσης του συρόμενου ηχοβολιστή πλευρικής σάρωσης, η θέση της ηχοβολιστικής τορπίλης θα πρέπει να υπολογίζεται με τη χρήση κατάλληλου υποβρύχιου συστήματος προσδιορισμού θέσης (Underwater Positioning System) τύπου USBL ή παρόμοιου.</w:t>
      </w:r>
    </w:p>
    <w:p w:rsidR="006308B0" w:rsidRPr="00B85EC9" w:rsidRDefault="006308B0" w:rsidP="005C56BF">
      <w:pPr>
        <w:spacing w:line="360" w:lineRule="auto"/>
        <w:rPr>
          <w:rFonts w:ascii="Calibri" w:hAnsi="Calibri" w:cs="Arial"/>
          <w:b/>
          <w:caps/>
          <w:sz w:val="22"/>
          <w:szCs w:val="22"/>
        </w:rPr>
      </w:pPr>
    </w:p>
    <w:p w:rsidR="005C56BF" w:rsidRPr="00B85EC9" w:rsidRDefault="005C56BF" w:rsidP="005C56BF">
      <w:pPr>
        <w:spacing w:line="360" w:lineRule="auto"/>
        <w:rPr>
          <w:rFonts w:ascii="Calibri" w:hAnsi="Calibri" w:cs="Arial"/>
          <w:b/>
          <w:caps/>
          <w:sz w:val="22"/>
          <w:szCs w:val="22"/>
        </w:rPr>
      </w:pPr>
      <w:r w:rsidRPr="00B85EC9">
        <w:rPr>
          <w:rFonts w:ascii="Calibri" w:hAnsi="Calibri" w:cs="Arial"/>
          <w:b/>
          <w:caps/>
          <w:sz w:val="22"/>
          <w:szCs w:val="22"/>
        </w:rPr>
        <w:t>2.3.</w:t>
      </w:r>
      <w:r w:rsidRPr="00B85EC9">
        <w:rPr>
          <w:rFonts w:ascii="Calibri" w:hAnsi="Calibri" w:cs="Arial"/>
          <w:b/>
          <w:caps/>
          <w:sz w:val="22"/>
          <w:szCs w:val="22"/>
        </w:rPr>
        <w:tab/>
        <w:t>Έρευνα με σεισμικό τομογράφο (Sub Bottom Profiler)</w:t>
      </w:r>
    </w:p>
    <w:p w:rsidR="005C56BF" w:rsidRPr="00B85EC9" w:rsidRDefault="005C56BF" w:rsidP="005C56BF">
      <w:pPr>
        <w:spacing w:line="360" w:lineRule="auto"/>
        <w:rPr>
          <w:rFonts w:ascii="Calibri" w:hAnsi="Calibri" w:cs="Arial"/>
          <w:sz w:val="22"/>
          <w:szCs w:val="22"/>
        </w:rPr>
      </w:pPr>
    </w:p>
    <w:p w:rsidR="005C56BF" w:rsidRPr="00B85EC9" w:rsidRDefault="005C56BF" w:rsidP="005C56BF">
      <w:pPr>
        <w:spacing w:line="360" w:lineRule="auto"/>
        <w:rPr>
          <w:rFonts w:ascii="Calibri" w:hAnsi="Calibri" w:cs="Arial"/>
          <w:sz w:val="22"/>
          <w:szCs w:val="22"/>
        </w:rPr>
      </w:pPr>
      <w:r w:rsidRPr="00B85EC9">
        <w:rPr>
          <w:rFonts w:ascii="Calibri" w:hAnsi="Calibri" w:cs="Arial"/>
          <w:sz w:val="22"/>
          <w:szCs w:val="22"/>
        </w:rPr>
        <w:t>Η γεωφυσική έρευνα θα πρέπει να χρησιμοποιήσει εξοπλισμό, ο οποίος να μπορεί να αποδώσει τη στρωματογραφική διάταξη των σχηματισμών του θαλάσσιου πυθμένα, να προσδιορίσει τα πάχη των σχηματισμών και να εκτιμήσει τα γεωτεχνικά χαρακτηριστικά των.</w:t>
      </w:r>
    </w:p>
    <w:p w:rsidR="005C56BF" w:rsidRPr="00B85EC9" w:rsidRDefault="005C56BF" w:rsidP="005C56BF">
      <w:pPr>
        <w:spacing w:line="360" w:lineRule="auto"/>
        <w:rPr>
          <w:rFonts w:ascii="Calibri" w:hAnsi="Calibri" w:cs="Arial"/>
          <w:sz w:val="22"/>
          <w:szCs w:val="22"/>
        </w:rPr>
      </w:pPr>
      <w:r w:rsidRPr="00B85EC9">
        <w:rPr>
          <w:rFonts w:ascii="Calibri" w:hAnsi="Calibri" w:cs="Arial"/>
          <w:sz w:val="22"/>
          <w:szCs w:val="22"/>
        </w:rPr>
        <w:t>Σε όλη την έκταση της λιμενολεκάνης, θα πραγματοποιηθεί έρευνα της κατακόρυφης υποδομής του πυθμένα σε βάθος που θα εξαρτηθεί από την υφή του πυθμένα, με κατάλληλο σεισμικό τομογράφο (sub bottom profiler) τύπου Chirp ή σπινθηριστή (sparker), σε παράλληλες μεταξύ τους γραμμές πλεύσης.</w:t>
      </w:r>
    </w:p>
    <w:p w:rsidR="005C56BF" w:rsidRPr="00B85EC9" w:rsidRDefault="005C56BF" w:rsidP="005C56BF">
      <w:pPr>
        <w:spacing w:line="360" w:lineRule="auto"/>
        <w:rPr>
          <w:rFonts w:ascii="Calibri" w:hAnsi="Calibri" w:cs="Arial"/>
          <w:sz w:val="22"/>
          <w:szCs w:val="22"/>
        </w:rPr>
      </w:pPr>
    </w:p>
    <w:p w:rsidR="005C56BF" w:rsidRPr="00B85EC9" w:rsidRDefault="005C56BF" w:rsidP="005C56BF">
      <w:pPr>
        <w:spacing w:line="360" w:lineRule="auto"/>
        <w:rPr>
          <w:rFonts w:ascii="Calibri" w:hAnsi="Calibri" w:cs="Arial"/>
          <w:sz w:val="22"/>
          <w:szCs w:val="22"/>
        </w:rPr>
      </w:pPr>
      <w:r w:rsidRPr="00B85EC9">
        <w:rPr>
          <w:rFonts w:ascii="Calibri" w:hAnsi="Calibri" w:cs="Arial"/>
          <w:sz w:val="22"/>
          <w:szCs w:val="22"/>
        </w:rPr>
        <w:t xml:space="preserve">Ο εξοπλισμός θα έχει υψηλή διακριτική ικανότητα (της τάξης των 20 – 30 cm) και διεισδυτική ικανότητα που θα εξαρτηθεί από την κατακόρυφη υποδομή του πυθμένα.  Ο εξοπλισμός θα έχει τη δυνατότητα εντοπισμού αντικειμένων θαμμένων στον πυθμένα. </w:t>
      </w:r>
    </w:p>
    <w:p w:rsidR="005C56BF" w:rsidRPr="00B85EC9" w:rsidRDefault="005C56BF" w:rsidP="005C56BF">
      <w:pPr>
        <w:spacing w:line="360" w:lineRule="auto"/>
        <w:rPr>
          <w:rFonts w:ascii="Calibri" w:hAnsi="Calibri" w:cs="Arial"/>
          <w:sz w:val="22"/>
          <w:szCs w:val="22"/>
        </w:rPr>
      </w:pPr>
    </w:p>
    <w:p w:rsidR="005C56BF" w:rsidRPr="00B85EC9" w:rsidRDefault="005C56BF" w:rsidP="005C56BF">
      <w:pPr>
        <w:spacing w:line="360" w:lineRule="auto"/>
        <w:rPr>
          <w:rFonts w:ascii="Calibri" w:hAnsi="Calibri" w:cs="Arial"/>
          <w:sz w:val="22"/>
          <w:szCs w:val="22"/>
        </w:rPr>
      </w:pPr>
      <w:r w:rsidRPr="00B85EC9">
        <w:rPr>
          <w:rFonts w:ascii="Calibri" w:hAnsi="Calibri" w:cs="Arial"/>
          <w:sz w:val="22"/>
          <w:szCs w:val="22"/>
        </w:rPr>
        <w:t>Θα πραγματοποιηθούν γραμμές πλεύσης παράλληλες κατά το δυνατόν μεταξύ τους ανά 20 μέτρα τουλάχιστον ώστε να καλύψουν το σύνολο της σκιαγραφημένης ζώνης.</w:t>
      </w:r>
    </w:p>
    <w:p w:rsidR="005C56BF" w:rsidRPr="00B85EC9" w:rsidRDefault="005C56BF" w:rsidP="005C56BF">
      <w:pPr>
        <w:spacing w:line="360" w:lineRule="auto"/>
        <w:rPr>
          <w:rFonts w:ascii="Calibri" w:hAnsi="Calibri" w:cs="Arial"/>
          <w:sz w:val="22"/>
          <w:szCs w:val="22"/>
        </w:rPr>
      </w:pPr>
    </w:p>
    <w:p w:rsidR="005C56BF" w:rsidRPr="00B85EC9" w:rsidRDefault="005C56BF" w:rsidP="005C56BF">
      <w:pPr>
        <w:spacing w:line="360" w:lineRule="auto"/>
        <w:rPr>
          <w:rFonts w:ascii="Calibri" w:hAnsi="Calibri" w:cs="Arial"/>
          <w:sz w:val="22"/>
          <w:szCs w:val="22"/>
        </w:rPr>
      </w:pPr>
      <w:r w:rsidRPr="00B85EC9">
        <w:rPr>
          <w:rFonts w:ascii="Calibri" w:hAnsi="Calibri" w:cs="Arial"/>
          <w:sz w:val="22"/>
          <w:szCs w:val="22"/>
        </w:rPr>
        <w:t>Σκοπός της έρευνας είναι η συλλογή και αξιολόγηση επιφανειακών γεωφυσικών δεδομένων για τον προσδιορισμό της σύνθεσης και του πάχους των ιζημάτων και τον εντοπισμό βραχώδους υποστρώματος ή βραχωδών εξάρσεων καθώς και πιθανών τεχνικών επεμβάσεων</w:t>
      </w:r>
    </w:p>
    <w:p w:rsidR="005C56BF" w:rsidRPr="00B85EC9" w:rsidRDefault="005C56BF" w:rsidP="005C56BF">
      <w:pPr>
        <w:spacing w:line="360" w:lineRule="auto"/>
        <w:rPr>
          <w:rFonts w:ascii="Calibri" w:hAnsi="Calibri" w:cs="Arial"/>
          <w:sz w:val="22"/>
          <w:szCs w:val="22"/>
        </w:rPr>
      </w:pPr>
    </w:p>
    <w:p w:rsidR="005C56BF" w:rsidRPr="00B85EC9" w:rsidRDefault="006308B0" w:rsidP="005C56BF">
      <w:pPr>
        <w:spacing w:line="360" w:lineRule="auto"/>
        <w:rPr>
          <w:rFonts w:ascii="Calibri" w:hAnsi="Calibri" w:cs="Arial"/>
          <w:b/>
          <w:sz w:val="22"/>
          <w:szCs w:val="22"/>
        </w:rPr>
      </w:pPr>
      <w:r w:rsidRPr="00B85EC9">
        <w:rPr>
          <w:rFonts w:ascii="Calibri" w:hAnsi="Calibri" w:cs="Arial"/>
          <w:b/>
          <w:sz w:val="22"/>
          <w:szCs w:val="22"/>
        </w:rPr>
        <w:t>2.4</w:t>
      </w:r>
      <w:r w:rsidR="005C56BF" w:rsidRPr="00B85EC9">
        <w:rPr>
          <w:rFonts w:ascii="Calibri" w:hAnsi="Calibri" w:cs="Arial"/>
          <w:b/>
          <w:sz w:val="22"/>
          <w:szCs w:val="22"/>
        </w:rPr>
        <w:tab/>
      </w:r>
      <w:r w:rsidR="005C56BF" w:rsidRPr="00B85EC9">
        <w:rPr>
          <w:rFonts w:ascii="Calibri" w:hAnsi="Calibri" w:cs="Arial"/>
          <w:b/>
          <w:caps/>
          <w:sz w:val="22"/>
          <w:szCs w:val="22"/>
        </w:rPr>
        <w:t>Σύστημα προσδιορισμού θέσης πλοίου και γραμμών πλεύσεων</w:t>
      </w:r>
    </w:p>
    <w:p w:rsidR="005C56BF" w:rsidRPr="00B85EC9" w:rsidRDefault="005C56BF" w:rsidP="005C56BF">
      <w:pPr>
        <w:spacing w:line="360" w:lineRule="auto"/>
        <w:rPr>
          <w:rFonts w:ascii="Calibri" w:hAnsi="Calibri" w:cs="Arial"/>
          <w:sz w:val="22"/>
          <w:szCs w:val="22"/>
        </w:rPr>
      </w:pPr>
    </w:p>
    <w:p w:rsidR="005C56BF" w:rsidRPr="00B85EC9" w:rsidRDefault="005C56BF" w:rsidP="005C56BF">
      <w:pPr>
        <w:spacing w:line="360" w:lineRule="auto"/>
        <w:rPr>
          <w:rFonts w:ascii="Calibri" w:hAnsi="Calibri" w:cs="Arial"/>
          <w:sz w:val="22"/>
          <w:szCs w:val="22"/>
        </w:rPr>
      </w:pPr>
      <w:r w:rsidRPr="00B85EC9">
        <w:rPr>
          <w:rFonts w:ascii="Calibri" w:hAnsi="Calibri" w:cs="Arial"/>
          <w:sz w:val="22"/>
          <w:szCs w:val="22"/>
        </w:rPr>
        <w:t>Ο προσδιορισμός της θέσης του πλοίου εργασίας και των γραμμών πλεύσεων θα γίνει με Δορυφορικό Σύστημα GNSS και δυνατότητα εντοπισμού θέσης με την τεχνική RTK με ακρίβεια καλύτερη ± 0,05m.</w:t>
      </w:r>
    </w:p>
    <w:p w:rsidR="005C56BF" w:rsidRPr="00B85EC9" w:rsidRDefault="005C56BF" w:rsidP="005C56BF">
      <w:pPr>
        <w:spacing w:line="360" w:lineRule="auto"/>
        <w:rPr>
          <w:rFonts w:ascii="Calibri" w:hAnsi="Calibri" w:cs="Arial"/>
          <w:sz w:val="22"/>
          <w:szCs w:val="22"/>
        </w:rPr>
      </w:pPr>
    </w:p>
    <w:p w:rsidR="005C56BF" w:rsidRPr="00B85EC9" w:rsidRDefault="005C56BF" w:rsidP="005C56BF">
      <w:pPr>
        <w:spacing w:line="360" w:lineRule="auto"/>
        <w:rPr>
          <w:rFonts w:ascii="Calibri" w:hAnsi="Calibri" w:cs="Arial"/>
          <w:sz w:val="22"/>
          <w:szCs w:val="22"/>
        </w:rPr>
      </w:pPr>
      <w:r w:rsidRPr="00B85EC9">
        <w:rPr>
          <w:rFonts w:ascii="Calibri" w:hAnsi="Calibri" w:cs="Arial"/>
          <w:sz w:val="22"/>
          <w:szCs w:val="22"/>
        </w:rPr>
        <w:t xml:space="preserve">Ο προσδιορισμός της θέσης του πλοίου εργασίας και των γραμμών πλεύσεων κατά την διάρκεια των </w:t>
      </w:r>
      <w:r w:rsidRPr="00B85EC9">
        <w:rPr>
          <w:rFonts w:ascii="Calibri" w:hAnsi="Calibri" w:cs="Arial"/>
          <w:sz w:val="22"/>
          <w:szCs w:val="22"/>
        </w:rPr>
        <w:lastRenderedPageBreak/>
        <w:t>βυθομετρικών μετρήσεων με σύστημα MBES θα γίνει με Σύστημα GNSS / INS και δυνατότητα εντοπισμού θέσης με την τεχνική RTK με ακρίβεια καλύτερη ± 0,05m.</w:t>
      </w:r>
    </w:p>
    <w:p w:rsidR="005C56BF" w:rsidRPr="00B85EC9" w:rsidRDefault="005C56BF" w:rsidP="005C56BF">
      <w:pPr>
        <w:spacing w:line="360" w:lineRule="auto"/>
        <w:rPr>
          <w:rFonts w:ascii="Calibri" w:hAnsi="Calibri" w:cs="Arial"/>
          <w:sz w:val="22"/>
          <w:szCs w:val="22"/>
        </w:rPr>
      </w:pPr>
    </w:p>
    <w:p w:rsidR="00752EC6" w:rsidRPr="00B85EC9" w:rsidRDefault="005C56BF" w:rsidP="005C56BF">
      <w:pPr>
        <w:spacing w:line="360" w:lineRule="auto"/>
        <w:rPr>
          <w:rFonts w:ascii="Calibri" w:hAnsi="Calibri" w:cs="Arial"/>
          <w:sz w:val="22"/>
          <w:szCs w:val="22"/>
        </w:rPr>
      </w:pPr>
      <w:r w:rsidRPr="00B85EC9">
        <w:rPr>
          <w:rFonts w:ascii="Calibri" w:hAnsi="Calibri" w:cs="Arial"/>
          <w:sz w:val="22"/>
          <w:szCs w:val="22"/>
        </w:rPr>
        <w:t>Για την πλοήγηση του σκάφους στις προγραμματισμένες γραμμές πλεύσης θα χρησιμοποιηθεί σύστημα αυτοματοποιημένης ηλεκτρονικής πλοήγησης πραγματικού χρόνου. Κατά την διάρκεια της εργασίας θα υπάρχει συνεχής εντοπισμός και καταγραφή της θέσης του πλοίου και άμεση συσχέτιση ακριβείας της θέσης για την γεωαναφορά των βυθομετρικών και λοιπών μετρήσεων που καταγράφονται. Εξάρτηση όλης της χαρτογραφικής δουλειάς από το κρατικό σύστημα αναφοράς (EΓΣΑ’ 87).</w:t>
      </w:r>
    </w:p>
    <w:p w:rsidR="00F70C7A" w:rsidRPr="00B85EC9" w:rsidRDefault="00F70C7A" w:rsidP="00F76BF8">
      <w:pPr>
        <w:widowControl/>
        <w:adjustRightInd/>
        <w:spacing w:line="360" w:lineRule="auto"/>
        <w:textAlignment w:val="auto"/>
        <w:rPr>
          <w:rFonts w:ascii="Calibri" w:hAnsi="Calibri" w:cs="Arial"/>
          <w:sz w:val="22"/>
          <w:szCs w:val="22"/>
        </w:rPr>
      </w:pPr>
    </w:p>
    <w:p w:rsidR="00F70C7A" w:rsidRPr="00B85EC9" w:rsidRDefault="00F70C7A" w:rsidP="00DE657A">
      <w:pPr>
        <w:spacing w:line="360" w:lineRule="auto"/>
        <w:rPr>
          <w:rFonts w:ascii="Calibri" w:hAnsi="Calibri" w:cs="Arial"/>
          <w:b/>
          <w:caps/>
        </w:rPr>
      </w:pPr>
      <w:r w:rsidRPr="00B85EC9">
        <w:rPr>
          <w:rFonts w:ascii="Calibri" w:hAnsi="Calibri" w:cs="Arial"/>
          <w:b/>
          <w:caps/>
        </w:rPr>
        <w:t xml:space="preserve">3. </w:t>
      </w:r>
      <w:r w:rsidR="00110951" w:rsidRPr="00B85EC9">
        <w:rPr>
          <w:rFonts w:ascii="Calibri" w:hAnsi="Calibri" w:cs="Arial"/>
          <w:b/>
          <w:caps/>
        </w:rPr>
        <w:t>ΕΓΚΑΤΑΣΤΑΣΗ ΚΑΙ ΕΚΤΕΛΕΣΗ ΤΩΝ ΕΡΓΑΣΙΩΝ</w:t>
      </w:r>
    </w:p>
    <w:p w:rsidR="00F70C7A" w:rsidRPr="00B85EC9" w:rsidRDefault="00F70C7A" w:rsidP="00F76BF8">
      <w:pPr>
        <w:widowControl/>
        <w:adjustRightInd/>
        <w:spacing w:line="360" w:lineRule="auto"/>
        <w:textAlignment w:val="auto"/>
        <w:rPr>
          <w:rFonts w:ascii="Calibri" w:hAnsi="Calibri" w:cs="Arial"/>
          <w:sz w:val="22"/>
          <w:szCs w:val="22"/>
        </w:rPr>
      </w:pPr>
    </w:p>
    <w:p w:rsidR="00537606" w:rsidRPr="00B85EC9" w:rsidRDefault="00110951" w:rsidP="00110951">
      <w:pPr>
        <w:widowControl/>
        <w:adjustRightInd/>
        <w:spacing w:line="360" w:lineRule="auto"/>
        <w:textAlignment w:val="auto"/>
        <w:rPr>
          <w:rFonts w:ascii="Calibri" w:hAnsi="Calibri" w:cs="Arial"/>
          <w:sz w:val="22"/>
          <w:szCs w:val="22"/>
        </w:rPr>
      </w:pPr>
      <w:r w:rsidRPr="00B85EC9">
        <w:rPr>
          <w:rFonts w:ascii="Calibri" w:hAnsi="Calibri" w:cs="Arial"/>
          <w:sz w:val="22"/>
          <w:szCs w:val="22"/>
        </w:rPr>
        <w:t xml:space="preserve">Πριν από την εκτέλεση των εργασιών ο ανάδοχος είναι υποχρεωμένος να </w:t>
      </w:r>
      <w:r w:rsidR="00537606" w:rsidRPr="00B85EC9">
        <w:rPr>
          <w:rFonts w:ascii="Calibri" w:hAnsi="Calibri" w:cs="Arial"/>
          <w:sz w:val="22"/>
          <w:szCs w:val="22"/>
        </w:rPr>
        <w:t xml:space="preserve">εξασφαλίσει τις απαραίτητες άδειες για την εκτέλεση των </w:t>
      </w:r>
      <w:r w:rsidR="00E37117" w:rsidRPr="00B85EC9">
        <w:rPr>
          <w:rFonts w:ascii="Calibri" w:hAnsi="Calibri" w:cs="Arial"/>
          <w:sz w:val="22"/>
          <w:szCs w:val="22"/>
        </w:rPr>
        <w:t xml:space="preserve">ερευνητικών </w:t>
      </w:r>
      <w:r w:rsidR="00537606" w:rsidRPr="00B85EC9">
        <w:rPr>
          <w:rFonts w:ascii="Calibri" w:hAnsi="Calibri" w:cs="Arial"/>
          <w:sz w:val="22"/>
          <w:szCs w:val="22"/>
        </w:rPr>
        <w:t>εργασιών από τους κατά περίπτωση αρμόδιους φορείς (</w:t>
      </w:r>
      <w:r w:rsidR="00C60A2B" w:rsidRPr="00B85EC9">
        <w:rPr>
          <w:rFonts w:ascii="Calibri" w:hAnsi="Calibri" w:cs="Arial"/>
          <w:sz w:val="22"/>
          <w:szCs w:val="22"/>
        </w:rPr>
        <w:t xml:space="preserve">όπως ενδεικτικά και όχι περιοριστικά </w:t>
      </w:r>
      <w:r w:rsidR="00537606" w:rsidRPr="00B85EC9">
        <w:rPr>
          <w:rFonts w:ascii="Calibri" w:hAnsi="Calibri" w:cs="Arial"/>
          <w:sz w:val="22"/>
          <w:szCs w:val="22"/>
        </w:rPr>
        <w:t xml:space="preserve">ΥΕΝΑΝΠ, Λιμενική Αρχή, Τροχαία, </w:t>
      </w:r>
      <w:r w:rsidR="00EB6629" w:rsidRPr="00B85EC9">
        <w:rPr>
          <w:rFonts w:ascii="Calibri" w:hAnsi="Calibri" w:cs="Arial"/>
          <w:sz w:val="22"/>
          <w:szCs w:val="22"/>
        </w:rPr>
        <w:t xml:space="preserve">Τελωνείο, </w:t>
      </w:r>
      <w:r w:rsidR="00537606" w:rsidRPr="00B85EC9">
        <w:rPr>
          <w:rFonts w:ascii="Calibri" w:hAnsi="Calibri" w:cs="Arial"/>
          <w:sz w:val="22"/>
          <w:szCs w:val="22"/>
        </w:rPr>
        <w:t xml:space="preserve">Αρχαιολογική Υπηρεσία κλπ). Επισημαίνεται ότι η εξασφάλιση των απαιτούμενων αδειών αποτελεί αποκλειστική ευθύνη του αναδόχου και δεν βαρύνει τον ΟΛΠ, ο οποίος σε κάθε περίπτωση θα παράσχει στον ανάδοχο κάθε δυνατή συνδρομή για την ταχεία εξασφάλιση των σχετικών αδειών. </w:t>
      </w:r>
    </w:p>
    <w:p w:rsidR="00EB6629" w:rsidRPr="00B85EC9" w:rsidRDefault="00EB6629" w:rsidP="00110951">
      <w:pPr>
        <w:widowControl/>
        <w:adjustRightInd/>
        <w:spacing w:line="360" w:lineRule="auto"/>
        <w:textAlignment w:val="auto"/>
        <w:rPr>
          <w:rFonts w:ascii="Calibri" w:hAnsi="Calibri" w:cs="Arial"/>
          <w:sz w:val="22"/>
          <w:szCs w:val="22"/>
        </w:rPr>
      </w:pPr>
    </w:p>
    <w:p w:rsidR="00F70C7A" w:rsidRPr="00B85EC9" w:rsidRDefault="00D01161" w:rsidP="00110951">
      <w:pPr>
        <w:widowControl/>
        <w:adjustRightInd/>
        <w:spacing w:line="360" w:lineRule="auto"/>
        <w:textAlignment w:val="auto"/>
        <w:rPr>
          <w:rFonts w:ascii="Calibri" w:hAnsi="Calibri" w:cs="Arial"/>
          <w:sz w:val="22"/>
          <w:szCs w:val="22"/>
        </w:rPr>
      </w:pPr>
      <w:r w:rsidRPr="00B85EC9">
        <w:rPr>
          <w:rFonts w:ascii="Calibri" w:hAnsi="Calibri" w:cs="Arial"/>
          <w:sz w:val="22"/>
          <w:szCs w:val="22"/>
        </w:rPr>
        <w:t xml:space="preserve">Ο ανάδοχος είναι υποχρεωμένος να λαμβάνει όλα τα απαιτούμενα μέτρα προστασίας έναντι ζημιών που θα προκληθούν τόσο στον εξοπλισμό του, όσο και σε υλικά αγαθά τρίτων. Σε περίπτωση πρόκλησης ζημιών σε τρίτους από δική του υπαιτιότητα ο ανάδοχος είναι αποκλειστικά υπεύθυνος για την αποκατάσταση των ζημιών ή/και την αποζημίωση των θιγομένων. </w:t>
      </w:r>
    </w:p>
    <w:p w:rsidR="00587558" w:rsidRPr="00B85EC9" w:rsidRDefault="00587558" w:rsidP="00110951">
      <w:pPr>
        <w:widowControl/>
        <w:adjustRightInd/>
        <w:spacing w:line="360" w:lineRule="auto"/>
        <w:textAlignment w:val="auto"/>
        <w:rPr>
          <w:rFonts w:ascii="Calibri" w:hAnsi="Calibri" w:cs="Arial"/>
          <w:sz w:val="22"/>
          <w:szCs w:val="22"/>
        </w:rPr>
      </w:pPr>
    </w:p>
    <w:p w:rsidR="00F70C7A" w:rsidRPr="00B85EC9" w:rsidRDefault="00587558" w:rsidP="00110951">
      <w:pPr>
        <w:widowControl/>
        <w:adjustRightInd/>
        <w:spacing w:line="360" w:lineRule="auto"/>
        <w:textAlignment w:val="auto"/>
        <w:rPr>
          <w:rFonts w:ascii="Calibri" w:hAnsi="Calibri" w:cs="Arial"/>
          <w:sz w:val="22"/>
          <w:szCs w:val="22"/>
        </w:rPr>
      </w:pPr>
      <w:r w:rsidRPr="00B85EC9">
        <w:rPr>
          <w:rFonts w:ascii="Calibri" w:hAnsi="Calibri" w:cs="Arial"/>
          <w:b/>
          <w:caps/>
        </w:rPr>
        <w:t>4. ΧΡΟΝΟΔΙΑΓΡΑΜΜΑ- ΠΡΟΘΕΣΜΙΕς</w:t>
      </w:r>
    </w:p>
    <w:p w:rsidR="00F70C7A" w:rsidRPr="00B85EC9" w:rsidRDefault="00F70C7A" w:rsidP="00F76BF8">
      <w:pPr>
        <w:widowControl/>
        <w:adjustRightInd/>
        <w:spacing w:line="360" w:lineRule="auto"/>
        <w:textAlignment w:val="auto"/>
        <w:rPr>
          <w:rFonts w:ascii="Calibri" w:hAnsi="Calibri" w:cs="Arial"/>
          <w:sz w:val="22"/>
          <w:szCs w:val="22"/>
        </w:rPr>
      </w:pPr>
    </w:p>
    <w:p w:rsidR="00587558" w:rsidRPr="00B85EC9" w:rsidRDefault="00587558" w:rsidP="00F76BF8">
      <w:pPr>
        <w:widowControl/>
        <w:adjustRightInd/>
        <w:spacing w:line="360" w:lineRule="auto"/>
        <w:textAlignment w:val="auto"/>
        <w:rPr>
          <w:rFonts w:ascii="Calibri" w:hAnsi="Calibri" w:cs="Arial"/>
          <w:sz w:val="22"/>
          <w:szCs w:val="22"/>
        </w:rPr>
      </w:pPr>
      <w:r w:rsidRPr="00B85EC9">
        <w:rPr>
          <w:rFonts w:ascii="Calibri" w:hAnsi="Calibri" w:cs="Arial"/>
          <w:sz w:val="22"/>
          <w:szCs w:val="22"/>
        </w:rPr>
        <w:t xml:space="preserve">Η συνολική προθεσμία για την εκπόνηση της μελέτης ανέρχεται σε </w:t>
      </w:r>
      <w:r w:rsidR="00C60A2B" w:rsidRPr="00B85EC9">
        <w:rPr>
          <w:rFonts w:ascii="Calibri" w:hAnsi="Calibri" w:cs="Arial"/>
          <w:sz w:val="22"/>
          <w:szCs w:val="22"/>
        </w:rPr>
        <w:t>σαράντα</w:t>
      </w:r>
      <w:r w:rsidRPr="00B85EC9">
        <w:rPr>
          <w:rFonts w:ascii="Calibri" w:hAnsi="Calibri" w:cs="Arial"/>
          <w:sz w:val="22"/>
          <w:szCs w:val="22"/>
        </w:rPr>
        <w:t xml:space="preserve"> (</w:t>
      </w:r>
      <w:r w:rsidR="00C60A2B" w:rsidRPr="00B85EC9">
        <w:rPr>
          <w:rFonts w:ascii="Calibri" w:hAnsi="Calibri" w:cs="Arial"/>
          <w:sz w:val="22"/>
          <w:szCs w:val="22"/>
        </w:rPr>
        <w:t>40</w:t>
      </w:r>
      <w:r w:rsidRPr="00B85EC9">
        <w:rPr>
          <w:rFonts w:ascii="Calibri" w:hAnsi="Calibri" w:cs="Arial"/>
          <w:sz w:val="22"/>
          <w:szCs w:val="22"/>
        </w:rPr>
        <w:t xml:space="preserve">) </w:t>
      </w:r>
      <w:r w:rsidR="00C60A2B" w:rsidRPr="00B85EC9">
        <w:rPr>
          <w:rFonts w:ascii="Calibri" w:hAnsi="Calibri" w:cs="Arial"/>
          <w:sz w:val="22"/>
          <w:szCs w:val="22"/>
        </w:rPr>
        <w:t>ημερολογιακές ημέρες</w:t>
      </w:r>
      <w:r w:rsidRPr="00B85EC9">
        <w:rPr>
          <w:rFonts w:ascii="Calibri" w:hAnsi="Calibri" w:cs="Arial"/>
          <w:sz w:val="22"/>
          <w:szCs w:val="22"/>
        </w:rPr>
        <w:t xml:space="preserve"> από τη σύναψη της σύμβασης, </w:t>
      </w:r>
      <w:r w:rsidR="00EA0749" w:rsidRPr="00B85EC9">
        <w:rPr>
          <w:rFonts w:ascii="Calibri" w:hAnsi="Calibri" w:cs="Arial"/>
          <w:sz w:val="22"/>
          <w:szCs w:val="22"/>
        </w:rPr>
        <w:t xml:space="preserve">κατά την οποία ο ανάδοχος υποχρεούται να συντάξει και να υποβάλει αναλυτικό </w:t>
      </w:r>
      <w:r w:rsidR="00735AE4" w:rsidRPr="00B85EC9">
        <w:rPr>
          <w:rFonts w:ascii="Calibri" w:hAnsi="Calibri" w:cs="Arial"/>
          <w:sz w:val="22"/>
          <w:szCs w:val="22"/>
        </w:rPr>
        <w:t>χρονοδιάγραμμα</w:t>
      </w:r>
      <w:r w:rsidR="00EA0749" w:rsidRPr="00B85EC9">
        <w:rPr>
          <w:rFonts w:ascii="Calibri" w:hAnsi="Calibri" w:cs="Arial"/>
          <w:sz w:val="22"/>
          <w:szCs w:val="22"/>
        </w:rPr>
        <w:t xml:space="preserve"> για την εκτέλεση των εργασιών</w:t>
      </w:r>
      <w:r w:rsidRPr="00B85EC9">
        <w:rPr>
          <w:rFonts w:ascii="Calibri" w:hAnsi="Calibri" w:cs="Arial"/>
          <w:sz w:val="22"/>
          <w:szCs w:val="22"/>
        </w:rPr>
        <w:t>.</w:t>
      </w:r>
      <w:r w:rsidR="005F5C28" w:rsidRPr="00B85EC9">
        <w:rPr>
          <w:rFonts w:ascii="Calibri" w:hAnsi="Calibri" w:cs="Arial"/>
          <w:sz w:val="22"/>
          <w:szCs w:val="22"/>
        </w:rPr>
        <w:t xml:space="preserve"> </w:t>
      </w:r>
    </w:p>
    <w:p w:rsidR="00F70C7A" w:rsidRPr="00B85EC9" w:rsidRDefault="00F70C7A" w:rsidP="00F76BF8">
      <w:pPr>
        <w:widowControl/>
        <w:adjustRightInd/>
        <w:spacing w:line="360" w:lineRule="auto"/>
        <w:textAlignment w:val="auto"/>
        <w:rPr>
          <w:rFonts w:ascii="Calibri" w:hAnsi="Calibri" w:cs="Arial"/>
          <w:sz w:val="22"/>
          <w:szCs w:val="22"/>
        </w:rPr>
      </w:pPr>
    </w:p>
    <w:p w:rsidR="00F70C7A" w:rsidRPr="00B85EC9" w:rsidRDefault="005C56BF" w:rsidP="003A6979">
      <w:pPr>
        <w:spacing w:line="360" w:lineRule="auto"/>
        <w:rPr>
          <w:rFonts w:ascii="Calibri" w:hAnsi="Calibri" w:cs="Arial"/>
          <w:sz w:val="22"/>
          <w:szCs w:val="22"/>
        </w:rPr>
      </w:pPr>
      <w:r w:rsidRPr="00B85EC9">
        <w:rPr>
          <w:rFonts w:ascii="Calibri" w:hAnsi="Calibri" w:cs="Arial"/>
          <w:b/>
          <w:caps/>
        </w:rPr>
        <w:t>5</w:t>
      </w:r>
      <w:r w:rsidR="00F70C7A" w:rsidRPr="00B85EC9">
        <w:rPr>
          <w:rFonts w:ascii="Calibri" w:hAnsi="Calibri" w:cs="Arial"/>
          <w:b/>
          <w:caps/>
        </w:rPr>
        <w:t>.</w:t>
      </w:r>
      <w:r w:rsidR="00D5770E" w:rsidRPr="00B85EC9">
        <w:rPr>
          <w:rFonts w:ascii="Calibri" w:hAnsi="Calibri" w:cs="Arial"/>
          <w:b/>
          <w:caps/>
        </w:rPr>
        <w:t>ΠΑΡΑΔΟΤΕΑ</w:t>
      </w:r>
    </w:p>
    <w:p w:rsidR="00F70C7A" w:rsidRPr="00B85EC9" w:rsidRDefault="00F70C7A" w:rsidP="00F76BF8">
      <w:pPr>
        <w:widowControl/>
        <w:adjustRightInd/>
        <w:spacing w:line="360" w:lineRule="auto"/>
        <w:textAlignment w:val="auto"/>
        <w:rPr>
          <w:rFonts w:ascii="Calibri" w:hAnsi="Calibri" w:cs="Arial"/>
          <w:sz w:val="22"/>
          <w:szCs w:val="22"/>
        </w:rPr>
      </w:pPr>
    </w:p>
    <w:p w:rsidR="00EC7B79" w:rsidRPr="00B85EC9" w:rsidRDefault="00EC7B79" w:rsidP="00EC7B79">
      <w:pPr>
        <w:tabs>
          <w:tab w:val="left" w:pos="3686"/>
        </w:tabs>
        <w:spacing w:line="360" w:lineRule="auto"/>
        <w:rPr>
          <w:rFonts w:ascii="Calibri" w:hAnsi="Calibri" w:cs="Arial"/>
          <w:sz w:val="22"/>
          <w:szCs w:val="22"/>
        </w:rPr>
      </w:pPr>
      <w:r w:rsidRPr="00B85EC9">
        <w:rPr>
          <w:rFonts w:ascii="Calibri" w:hAnsi="Calibri" w:cs="Arial"/>
          <w:sz w:val="22"/>
          <w:szCs w:val="22"/>
        </w:rPr>
        <w:t xml:space="preserve">Μετά την ολοκλήρωση όλων των εργασιών μέτρησης, θα υποβληθεί στον ΟΛΠ τεχνική έκθεση </w:t>
      </w:r>
      <w:r w:rsidR="006308B0" w:rsidRPr="00B85EC9">
        <w:rPr>
          <w:rFonts w:ascii="Calibri" w:hAnsi="Calibri" w:cs="Arial"/>
          <w:sz w:val="22"/>
          <w:szCs w:val="22"/>
        </w:rPr>
        <w:t>στην οποία θα</w:t>
      </w:r>
      <w:r w:rsidRPr="00B85EC9">
        <w:rPr>
          <w:rFonts w:ascii="Calibri" w:hAnsi="Calibri" w:cs="Arial"/>
          <w:sz w:val="22"/>
          <w:szCs w:val="22"/>
        </w:rPr>
        <w:t xml:space="preserve"> αναφέρονται όλα τα δεδομένα των μετρήσεων υπαίθρου, τα αποτελέσματα της επεξεργασίας αυτών, δίνεται η ερμηνεία και η αξιολόγηση των αποτελεσμάτων σε συνδυασμό με τα διαθέσιμα γεωλογικά, γεωτεχνικά και λοιπά γεωφυσικά και γεωεπιστημονικά στοιχεία, και επιπλέον θα περιλαμβάνει</w:t>
      </w:r>
      <w:r w:rsidR="00E37117" w:rsidRPr="00B85EC9">
        <w:rPr>
          <w:rFonts w:ascii="Calibri" w:hAnsi="Calibri" w:cs="Arial"/>
          <w:sz w:val="22"/>
          <w:szCs w:val="22"/>
        </w:rPr>
        <w:t xml:space="preserve"> τα ακόλουθα σχέδια</w:t>
      </w:r>
      <w:r w:rsidRPr="00B85EC9">
        <w:rPr>
          <w:rFonts w:ascii="Calibri" w:hAnsi="Calibri" w:cs="Arial"/>
          <w:sz w:val="22"/>
          <w:szCs w:val="22"/>
        </w:rPr>
        <w:t>:</w:t>
      </w:r>
    </w:p>
    <w:p w:rsidR="006308B0" w:rsidRPr="00B85EC9" w:rsidRDefault="006308B0" w:rsidP="00EC7B79">
      <w:pPr>
        <w:tabs>
          <w:tab w:val="left" w:pos="3686"/>
        </w:tabs>
        <w:spacing w:line="360" w:lineRule="auto"/>
        <w:rPr>
          <w:rFonts w:ascii="Calibri" w:hAnsi="Calibri" w:cs="Calibri"/>
          <w:sz w:val="22"/>
          <w:szCs w:val="22"/>
        </w:rPr>
      </w:pPr>
    </w:p>
    <w:p w:rsidR="00EC7B79" w:rsidRPr="00B85EC9" w:rsidRDefault="00EC7B79" w:rsidP="00EC7B79">
      <w:pPr>
        <w:tabs>
          <w:tab w:val="left" w:pos="3686"/>
        </w:tabs>
        <w:spacing w:line="360" w:lineRule="auto"/>
        <w:rPr>
          <w:rFonts w:ascii="Calibri" w:hAnsi="Calibri" w:cs="Calibri"/>
          <w:sz w:val="22"/>
          <w:szCs w:val="22"/>
        </w:rPr>
      </w:pPr>
      <w:r w:rsidRPr="00B85EC9">
        <w:rPr>
          <w:rFonts w:ascii="Calibri" w:hAnsi="Calibri" w:cs="Calibri"/>
          <w:sz w:val="22"/>
          <w:szCs w:val="22"/>
        </w:rPr>
        <w:t>α)Γεωμορφολογικό διάγραμμα της λιμενολεκάνης κλίμακας 1:1000, στο οποίο θα παρουσιάζονται η σύσταση του πυθμένα, το μικροανάγλυφο, οι βραχώδεις ή άλλου είδους σχηματισμοί καθώς και αντικείμενα ανθρωπογενούς προέλευσης. Επίσης θα εμφανίζονται ισοπαχείς ιζημάτων.</w:t>
      </w:r>
    </w:p>
    <w:p w:rsidR="00EC7B79" w:rsidRPr="00B85EC9" w:rsidRDefault="00EC7B79" w:rsidP="00EC7B79">
      <w:pPr>
        <w:tabs>
          <w:tab w:val="left" w:pos="3686"/>
        </w:tabs>
        <w:spacing w:line="360" w:lineRule="auto"/>
        <w:rPr>
          <w:rFonts w:ascii="Calibri" w:hAnsi="Calibri" w:cs="Calibri"/>
          <w:b/>
          <w:bCs/>
          <w:sz w:val="22"/>
          <w:szCs w:val="22"/>
        </w:rPr>
      </w:pPr>
    </w:p>
    <w:p w:rsidR="00EC7B79" w:rsidRPr="00B85EC9" w:rsidRDefault="00EC7B79" w:rsidP="00EC7B79">
      <w:pPr>
        <w:tabs>
          <w:tab w:val="left" w:pos="3686"/>
        </w:tabs>
        <w:spacing w:line="360" w:lineRule="auto"/>
        <w:rPr>
          <w:rFonts w:ascii="Calibri" w:hAnsi="Calibri" w:cs="Calibri"/>
          <w:b/>
          <w:bCs/>
          <w:sz w:val="22"/>
          <w:szCs w:val="22"/>
        </w:rPr>
      </w:pPr>
      <w:r w:rsidRPr="00B85EC9">
        <w:rPr>
          <w:rFonts w:ascii="Calibri" w:hAnsi="Calibri" w:cs="Calibri"/>
          <w:sz w:val="22"/>
          <w:szCs w:val="22"/>
        </w:rPr>
        <w:t>Επίσης θα επισυναφθούν οι ηχογραφίες ή και γεωαναφερμένα μωσαϊκά των ηχογραφιών του πυθμένα που προέκυψαν από την έρευνα με τον ηχοβολιστή πλευρικής σάρωσης (side scan sonar), που θα τεκμηριώνουν την διερεύνηση του πυθμένα και επί των οποίων θα σημειώνονται οι σχηματισμοί και τα αντικείμενα που εντοπίστηκαν. Αντίστοιχα θα επισυναφθούν οι μηκοτομές της κατακόρυφης υποδομής του πυθμένα από τις οποίες προέκυψαν οι ισοπαχείς ιζημάτων.</w:t>
      </w:r>
    </w:p>
    <w:p w:rsidR="00EC7B79" w:rsidRPr="00B85EC9" w:rsidRDefault="00EC7B79" w:rsidP="00EC7B79">
      <w:pPr>
        <w:tabs>
          <w:tab w:val="left" w:pos="3686"/>
        </w:tabs>
        <w:spacing w:line="360" w:lineRule="auto"/>
        <w:rPr>
          <w:rFonts w:ascii="Calibri" w:hAnsi="Calibri" w:cs="Calibri"/>
          <w:b/>
          <w:bCs/>
          <w:sz w:val="22"/>
          <w:szCs w:val="22"/>
        </w:rPr>
      </w:pPr>
    </w:p>
    <w:p w:rsidR="00EC7B79" w:rsidRPr="00B85EC9" w:rsidRDefault="00EC7B79" w:rsidP="00EC7B79">
      <w:pPr>
        <w:tabs>
          <w:tab w:val="left" w:pos="3686"/>
        </w:tabs>
        <w:spacing w:line="360" w:lineRule="auto"/>
        <w:rPr>
          <w:rFonts w:ascii="Calibri" w:hAnsi="Calibri" w:cs="Calibri"/>
          <w:b/>
          <w:bCs/>
          <w:sz w:val="22"/>
          <w:szCs w:val="22"/>
        </w:rPr>
      </w:pPr>
      <w:r w:rsidRPr="00B85EC9">
        <w:rPr>
          <w:rFonts w:ascii="Calibri" w:hAnsi="Calibri" w:cs="Calibri"/>
          <w:sz w:val="22"/>
          <w:szCs w:val="22"/>
        </w:rPr>
        <w:t>β)Βυθομετρικό διάγραμμα (οριζοντιογραφία) της λιμενολεκάνης κλίμακας 1:1000.</w:t>
      </w:r>
    </w:p>
    <w:p w:rsidR="00EC7B79" w:rsidRPr="00B85EC9" w:rsidRDefault="00EC7B79" w:rsidP="00EC7B79">
      <w:pPr>
        <w:tabs>
          <w:tab w:val="left" w:pos="3686"/>
        </w:tabs>
        <w:spacing w:line="360" w:lineRule="auto"/>
        <w:rPr>
          <w:rFonts w:ascii="Calibri" w:hAnsi="Calibri" w:cs="Calibri"/>
          <w:b/>
          <w:bCs/>
          <w:sz w:val="22"/>
          <w:szCs w:val="22"/>
        </w:rPr>
      </w:pPr>
    </w:p>
    <w:p w:rsidR="00EC7B79" w:rsidRPr="00B85EC9" w:rsidRDefault="00EC7B79" w:rsidP="00EC7B79">
      <w:pPr>
        <w:tabs>
          <w:tab w:val="left" w:pos="3686"/>
        </w:tabs>
        <w:spacing w:line="360" w:lineRule="auto"/>
        <w:rPr>
          <w:rFonts w:ascii="Calibri" w:hAnsi="Calibri" w:cs="Calibri"/>
          <w:b/>
          <w:bCs/>
          <w:sz w:val="22"/>
          <w:szCs w:val="22"/>
        </w:rPr>
      </w:pPr>
      <w:r w:rsidRPr="00B85EC9">
        <w:rPr>
          <w:rFonts w:ascii="Calibri" w:hAnsi="Calibri" w:cs="Calibri"/>
          <w:sz w:val="22"/>
          <w:szCs w:val="22"/>
        </w:rPr>
        <w:t>Τα σχέδια θα περιέχουν κάνναβο οριζοντιογραφικών συντεταγμένων στο ΕΓΣΑ’ 87 (Εγκάρσια Μερκατορική Προβολή – Κεντρικός Μεσημβρινός 240) και γεωγραφικών (Γεωγρ. Πλάτος, Γεωγρ. Μήκος) στο WGS-84. Επιπλέον θα συνταχθούν στην ελληνική και την αγγλική γλώσσα.</w:t>
      </w:r>
    </w:p>
    <w:p w:rsidR="00EC7B79" w:rsidRPr="00B85EC9" w:rsidRDefault="00EC7B79" w:rsidP="00EC7B79">
      <w:pPr>
        <w:tabs>
          <w:tab w:val="left" w:pos="3686"/>
        </w:tabs>
        <w:spacing w:line="360" w:lineRule="auto"/>
        <w:rPr>
          <w:rFonts w:ascii="Calibri" w:hAnsi="Calibri" w:cs="Calibri"/>
          <w:b/>
          <w:bCs/>
          <w:sz w:val="22"/>
          <w:szCs w:val="22"/>
        </w:rPr>
      </w:pPr>
    </w:p>
    <w:p w:rsidR="00EC7B79" w:rsidRPr="00B85EC9" w:rsidRDefault="006308B0" w:rsidP="00EC7B79">
      <w:pPr>
        <w:tabs>
          <w:tab w:val="left" w:pos="3686"/>
        </w:tabs>
        <w:spacing w:line="360" w:lineRule="auto"/>
        <w:rPr>
          <w:rFonts w:ascii="Calibri" w:hAnsi="Calibri" w:cs="Calibri"/>
          <w:b/>
          <w:bCs/>
          <w:sz w:val="22"/>
          <w:szCs w:val="22"/>
        </w:rPr>
      </w:pPr>
      <w:r w:rsidRPr="00B85EC9">
        <w:rPr>
          <w:rFonts w:ascii="Calibri" w:hAnsi="Calibri" w:cs="Calibri"/>
          <w:sz w:val="22"/>
          <w:szCs w:val="22"/>
        </w:rPr>
        <w:t xml:space="preserve">Τρία </w:t>
      </w:r>
      <w:r w:rsidR="00EC7B79" w:rsidRPr="00B85EC9">
        <w:rPr>
          <w:rFonts w:ascii="Calibri" w:hAnsi="Calibri" w:cs="Calibri"/>
          <w:sz w:val="22"/>
          <w:szCs w:val="22"/>
        </w:rPr>
        <w:t>(</w:t>
      </w:r>
      <w:r w:rsidRPr="00B85EC9">
        <w:rPr>
          <w:rFonts w:ascii="Calibri" w:hAnsi="Calibri" w:cs="Calibri"/>
          <w:sz w:val="22"/>
          <w:szCs w:val="22"/>
        </w:rPr>
        <w:t>3</w:t>
      </w:r>
      <w:r w:rsidR="00EC7B79" w:rsidRPr="00B85EC9">
        <w:rPr>
          <w:rFonts w:ascii="Calibri" w:hAnsi="Calibri" w:cs="Calibri"/>
          <w:sz w:val="22"/>
          <w:szCs w:val="22"/>
        </w:rPr>
        <w:t>) εκτυπωμένα αντίτυπα και σε ηλεκτρονική μορφή όπως παρακάτω:</w:t>
      </w:r>
    </w:p>
    <w:p w:rsidR="00EC7B79" w:rsidRPr="00B85EC9" w:rsidRDefault="00EC7B79" w:rsidP="00EC7B79">
      <w:pPr>
        <w:tabs>
          <w:tab w:val="left" w:pos="3686"/>
        </w:tabs>
        <w:spacing w:line="360" w:lineRule="auto"/>
        <w:rPr>
          <w:rFonts w:ascii="Calibri" w:hAnsi="Calibri" w:cs="Calibri"/>
          <w:b/>
          <w:bCs/>
          <w:sz w:val="22"/>
          <w:szCs w:val="22"/>
        </w:rPr>
      </w:pPr>
      <w:r w:rsidRPr="00B85EC9">
        <w:rPr>
          <w:rFonts w:ascii="Calibri" w:hAnsi="Calibri" w:cs="Calibri"/>
          <w:sz w:val="22"/>
          <w:szCs w:val="22"/>
        </w:rPr>
        <w:t>- Τεχνική έκθεση των εργασιών – Σε format (.DOC) και (.PDF).</w:t>
      </w:r>
    </w:p>
    <w:p w:rsidR="00EC7B79" w:rsidRPr="00B85EC9" w:rsidRDefault="00EC7B79" w:rsidP="00EC7B79">
      <w:pPr>
        <w:tabs>
          <w:tab w:val="left" w:pos="3686"/>
        </w:tabs>
        <w:spacing w:line="360" w:lineRule="auto"/>
        <w:rPr>
          <w:rFonts w:ascii="Calibri" w:hAnsi="Calibri" w:cs="Calibri"/>
          <w:b/>
          <w:bCs/>
          <w:sz w:val="22"/>
          <w:szCs w:val="22"/>
        </w:rPr>
      </w:pPr>
      <w:r w:rsidRPr="00B85EC9">
        <w:rPr>
          <w:rFonts w:ascii="Calibri" w:hAnsi="Calibri" w:cs="Calibri"/>
          <w:sz w:val="22"/>
          <w:szCs w:val="22"/>
        </w:rPr>
        <w:t>- Σχετικά σχέδια - Σε format (.DWG/Autocad 2004 και PDF).</w:t>
      </w:r>
    </w:p>
    <w:p w:rsidR="00EC7B79" w:rsidRPr="00B85EC9" w:rsidRDefault="00EC7B79" w:rsidP="00EC7B79">
      <w:pPr>
        <w:tabs>
          <w:tab w:val="left" w:pos="3686"/>
        </w:tabs>
        <w:spacing w:line="360" w:lineRule="auto"/>
        <w:rPr>
          <w:rFonts w:ascii="Calibri" w:hAnsi="Calibri" w:cs="Calibri"/>
          <w:b/>
          <w:bCs/>
          <w:sz w:val="22"/>
          <w:szCs w:val="22"/>
        </w:rPr>
      </w:pPr>
    </w:p>
    <w:p w:rsidR="00EC7B79" w:rsidRPr="00B85EC9" w:rsidRDefault="00EC7B79" w:rsidP="00EC7B79">
      <w:pPr>
        <w:tabs>
          <w:tab w:val="left" w:pos="3686"/>
        </w:tabs>
        <w:spacing w:line="360" w:lineRule="auto"/>
        <w:rPr>
          <w:rFonts w:ascii="Calibri" w:hAnsi="Calibri" w:cs="Calibri"/>
          <w:b/>
          <w:bCs/>
          <w:sz w:val="22"/>
          <w:szCs w:val="22"/>
        </w:rPr>
      </w:pPr>
      <w:r w:rsidRPr="00B85EC9">
        <w:rPr>
          <w:rFonts w:ascii="Calibri" w:hAnsi="Calibri" w:cs="Calibri"/>
          <w:sz w:val="22"/>
          <w:szCs w:val="22"/>
        </w:rPr>
        <w:t>Επισημαίνεται ότι το τελικό προϊόν αυτών των εργασιών, το οποίο περιλαμβάνει χάρτες, σχέδια, τεχνική έκθεση και ότι άλλο προκύψει από τη μελέτη, θα αποτελεί πνευματική ιδιοκτησία του ΟΛΠ.</w:t>
      </w:r>
    </w:p>
    <w:p w:rsidR="006308B0" w:rsidRPr="00B85EC9" w:rsidRDefault="006308B0" w:rsidP="00122EAC">
      <w:pPr>
        <w:spacing w:before="120" w:line="240" w:lineRule="atLeast"/>
        <w:ind w:left="-601"/>
        <w:jc w:val="center"/>
        <w:rPr>
          <w:rFonts w:ascii="Calibri" w:hAnsi="Calibri" w:cs="Arial"/>
          <w:b/>
          <w:sz w:val="22"/>
          <w:szCs w:val="22"/>
        </w:rPr>
      </w:pPr>
    </w:p>
    <w:p w:rsidR="00122EAC" w:rsidRPr="00B85EC9" w:rsidRDefault="00122EAC" w:rsidP="00122EAC">
      <w:pPr>
        <w:spacing w:before="120" w:line="240" w:lineRule="atLeast"/>
        <w:ind w:left="-601"/>
        <w:jc w:val="center"/>
        <w:rPr>
          <w:rFonts w:ascii="Calibri" w:hAnsi="Calibri" w:cs="Arial"/>
          <w:b/>
          <w:sz w:val="22"/>
          <w:szCs w:val="22"/>
        </w:rPr>
      </w:pPr>
      <w:r w:rsidRPr="00B85EC9">
        <w:rPr>
          <w:rFonts w:ascii="Calibri" w:hAnsi="Calibri" w:cs="Arial"/>
          <w:b/>
          <w:sz w:val="22"/>
          <w:szCs w:val="22"/>
        </w:rPr>
        <w:t xml:space="preserve">Πειραιάς, </w:t>
      </w:r>
      <w:r w:rsidR="00BE391D">
        <w:rPr>
          <w:rFonts w:ascii="Calibri" w:hAnsi="Calibri" w:cs="Arial"/>
          <w:b/>
          <w:sz w:val="22"/>
          <w:szCs w:val="22"/>
        </w:rPr>
        <w:t>Φεβρουάριος 2018</w:t>
      </w:r>
    </w:p>
    <w:p w:rsidR="006E6C44" w:rsidRPr="00B85EC9" w:rsidRDefault="006E6C44" w:rsidP="00122EAC">
      <w:pPr>
        <w:spacing w:before="120" w:line="240" w:lineRule="atLeast"/>
        <w:ind w:left="-601"/>
        <w:jc w:val="center"/>
        <w:rPr>
          <w:rFonts w:ascii="Calibri" w:hAnsi="Calibri" w:cs="Arial"/>
          <w:b/>
          <w:sz w:val="22"/>
          <w:szCs w:val="22"/>
        </w:rPr>
      </w:pPr>
    </w:p>
    <w:tbl>
      <w:tblPr>
        <w:tblW w:w="9322" w:type="dxa"/>
        <w:jc w:val="center"/>
        <w:tblInd w:w="-601" w:type="dxa"/>
        <w:tblLook w:val="04A0" w:firstRow="1" w:lastRow="0" w:firstColumn="1" w:lastColumn="0" w:noHBand="0" w:noVBand="1"/>
      </w:tblPr>
      <w:tblGrid>
        <w:gridCol w:w="2678"/>
        <w:gridCol w:w="3260"/>
        <w:gridCol w:w="3384"/>
      </w:tblGrid>
      <w:tr w:rsidR="00EC7B79" w:rsidRPr="006308B0" w:rsidTr="00BE391D">
        <w:trPr>
          <w:jc w:val="center"/>
        </w:trPr>
        <w:tc>
          <w:tcPr>
            <w:tcW w:w="2678" w:type="dxa"/>
          </w:tcPr>
          <w:p w:rsidR="00EC7B79" w:rsidRPr="00B85EC9" w:rsidRDefault="00EC7B79" w:rsidP="001E42BC">
            <w:pPr>
              <w:spacing w:line="240" w:lineRule="atLeast"/>
              <w:jc w:val="center"/>
              <w:rPr>
                <w:rFonts w:ascii="Calibri" w:hAnsi="Calibri" w:cs="Arial"/>
                <w:b/>
                <w:sz w:val="22"/>
                <w:szCs w:val="22"/>
              </w:rPr>
            </w:pPr>
          </w:p>
          <w:p w:rsidR="00EC7B79" w:rsidRPr="00B85EC9" w:rsidRDefault="00EC7B79" w:rsidP="001E42BC">
            <w:pPr>
              <w:spacing w:line="240" w:lineRule="atLeast"/>
              <w:jc w:val="center"/>
              <w:rPr>
                <w:rFonts w:ascii="Calibri" w:hAnsi="Calibri" w:cs="Arial"/>
                <w:b/>
                <w:sz w:val="22"/>
                <w:szCs w:val="22"/>
              </w:rPr>
            </w:pPr>
          </w:p>
        </w:tc>
        <w:tc>
          <w:tcPr>
            <w:tcW w:w="3260" w:type="dxa"/>
          </w:tcPr>
          <w:p w:rsidR="00EC7B79" w:rsidRPr="00B85EC9" w:rsidRDefault="00EC7B79" w:rsidP="001E42BC">
            <w:pPr>
              <w:spacing w:line="240" w:lineRule="atLeast"/>
              <w:jc w:val="center"/>
              <w:rPr>
                <w:rFonts w:ascii="Calibri" w:hAnsi="Calibri" w:cs="Arial"/>
                <w:b/>
                <w:sz w:val="22"/>
                <w:szCs w:val="22"/>
              </w:rPr>
            </w:pPr>
          </w:p>
        </w:tc>
        <w:tc>
          <w:tcPr>
            <w:tcW w:w="3384" w:type="dxa"/>
          </w:tcPr>
          <w:p w:rsidR="00EC7B79" w:rsidRPr="00B85EC9" w:rsidRDefault="00EC7B79" w:rsidP="001E42BC">
            <w:pPr>
              <w:spacing w:line="240" w:lineRule="atLeast"/>
              <w:jc w:val="center"/>
              <w:rPr>
                <w:rFonts w:ascii="Calibri" w:hAnsi="Calibri" w:cs="Arial"/>
                <w:b/>
                <w:sz w:val="22"/>
                <w:szCs w:val="22"/>
              </w:rPr>
            </w:pPr>
          </w:p>
        </w:tc>
      </w:tr>
      <w:tr w:rsidR="009A1CAF" w:rsidRPr="006308B0" w:rsidTr="00BE391D">
        <w:trPr>
          <w:jc w:val="center"/>
        </w:trPr>
        <w:tc>
          <w:tcPr>
            <w:tcW w:w="2678" w:type="dxa"/>
          </w:tcPr>
          <w:p w:rsidR="009A1CAF" w:rsidRPr="00B85EC9" w:rsidRDefault="009A1CAF" w:rsidP="001E42BC">
            <w:pPr>
              <w:spacing w:line="240" w:lineRule="atLeast"/>
              <w:jc w:val="center"/>
              <w:rPr>
                <w:rFonts w:ascii="Calibri" w:hAnsi="Calibri" w:cs="Arial"/>
                <w:b/>
                <w:sz w:val="22"/>
                <w:szCs w:val="22"/>
              </w:rPr>
            </w:pPr>
          </w:p>
          <w:p w:rsidR="009A1CAF" w:rsidRPr="00B85EC9" w:rsidRDefault="009A1CAF" w:rsidP="001E42BC">
            <w:pPr>
              <w:spacing w:line="240" w:lineRule="atLeast"/>
              <w:jc w:val="center"/>
              <w:rPr>
                <w:rFonts w:ascii="Calibri" w:hAnsi="Calibri" w:cs="Arial"/>
                <w:b/>
                <w:sz w:val="22"/>
                <w:szCs w:val="22"/>
              </w:rPr>
            </w:pPr>
          </w:p>
          <w:p w:rsidR="009A1CAF" w:rsidRPr="00B85EC9" w:rsidRDefault="009A1CAF" w:rsidP="001E42BC">
            <w:pPr>
              <w:spacing w:line="240" w:lineRule="atLeast"/>
              <w:jc w:val="center"/>
              <w:rPr>
                <w:rFonts w:ascii="Calibri" w:hAnsi="Calibri" w:cs="Arial"/>
                <w:b/>
                <w:sz w:val="22"/>
                <w:szCs w:val="22"/>
              </w:rPr>
            </w:pPr>
          </w:p>
        </w:tc>
        <w:tc>
          <w:tcPr>
            <w:tcW w:w="3260" w:type="dxa"/>
          </w:tcPr>
          <w:p w:rsidR="009A1CAF" w:rsidRPr="00B85EC9" w:rsidRDefault="009A1CAF" w:rsidP="001E42BC">
            <w:pPr>
              <w:spacing w:line="240" w:lineRule="atLeast"/>
              <w:jc w:val="center"/>
              <w:rPr>
                <w:rFonts w:ascii="Calibri" w:hAnsi="Calibri" w:cs="Arial"/>
                <w:b/>
                <w:sz w:val="22"/>
                <w:szCs w:val="22"/>
              </w:rPr>
            </w:pPr>
          </w:p>
        </w:tc>
        <w:tc>
          <w:tcPr>
            <w:tcW w:w="3384" w:type="dxa"/>
          </w:tcPr>
          <w:p w:rsidR="009A1CAF" w:rsidRPr="00B85EC9" w:rsidRDefault="009A1CAF" w:rsidP="001E42BC">
            <w:pPr>
              <w:spacing w:line="240" w:lineRule="atLeast"/>
              <w:jc w:val="center"/>
              <w:rPr>
                <w:rFonts w:ascii="Calibri" w:hAnsi="Calibri" w:cs="Arial"/>
                <w:b/>
                <w:sz w:val="22"/>
                <w:szCs w:val="22"/>
              </w:rPr>
            </w:pPr>
          </w:p>
        </w:tc>
      </w:tr>
      <w:tr w:rsidR="009A1CAF" w:rsidRPr="006308B0" w:rsidTr="00BE391D">
        <w:trPr>
          <w:jc w:val="center"/>
        </w:trPr>
        <w:tc>
          <w:tcPr>
            <w:tcW w:w="2678" w:type="dxa"/>
          </w:tcPr>
          <w:p w:rsidR="009A1CAF" w:rsidRPr="00B85EC9" w:rsidRDefault="009A1CAF" w:rsidP="001E42BC">
            <w:pPr>
              <w:spacing w:line="240" w:lineRule="atLeast"/>
              <w:jc w:val="center"/>
              <w:rPr>
                <w:rFonts w:ascii="Calibri" w:hAnsi="Calibri" w:cs="Arial"/>
                <w:b/>
                <w:sz w:val="22"/>
                <w:szCs w:val="22"/>
              </w:rPr>
            </w:pPr>
          </w:p>
        </w:tc>
        <w:tc>
          <w:tcPr>
            <w:tcW w:w="3260" w:type="dxa"/>
          </w:tcPr>
          <w:p w:rsidR="009A1CAF" w:rsidRPr="00B85EC9" w:rsidRDefault="009A1CAF" w:rsidP="001E42BC">
            <w:pPr>
              <w:spacing w:line="240" w:lineRule="atLeast"/>
              <w:jc w:val="center"/>
              <w:rPr>
                <w:rFonts w:ascii="Calibri" w:hAnsi="Calibri" w:cs="Arial"/>
                <w:b/>
                <w:sz w:val="22"/>
                <w:szCs w:val="22"/>
              </w:rPr>
            </w:pPr>
          </w:p>
        </w:tc>
        <w:tc>
          <w:tcPr>
            <w:tcW w:w="3384" w:type="dxa"/>
          </w:tcPr>
          <w:p w:rsidR="009A1CAF" w:rsidRPr="00B85EC9" w:rsidRDefault="009A1CAF" w:rsidP="001E42BC">
            <w:pPr>
              <w:spacing w:line="240" w:lineRule="atLeast"/>
              <w:jc w:val="center"/>
              <w:rPr>
                <w:rFonts w:ascii="Calibri" w:hAnsi="Calibri" w:cs="Arial"/>
                <w:b/>
                <w:sz w:val="22"/>
                <w:szCs w:val="22"/>
              </w:rPr>
            </w:pPr>
          </w:p>
          <w:p w:rsidR="00EC7B79" w:rsidRPr="00B85EC9" w:rsidRDefault="00EC7B79" w:rsidP="001E42BC">
            <w:pPr>
              <w:spacing w:line="240" w:lineRule="atLeast"/>
              <w:jc w:val="center"/>
              <w:rPr>
                <w:rFonts w:ascii="Calibri" w:hAnsi="Calibri" w:cs="Arial"/>
                <w:b/>
                <w:sz w:val="22"/>
                <w:szCs w:val="22"/>
              </w:rPr>
            </w:pPr>
          </w:p>
        </w:tc>
      </w:tr>
    </w:tbl>
    <w:p w:rsidR="00582AB3" w:rsidRPr="00B85EC9" w:rsidRDefault="00582AB3" w:rsidP="00C55F6B">
      <w:pPr>
        <w:rPr>
          <w:rFonts w:ascii="Calibri" w:hAnsi="Calibri"/>
        </w:rPr>
      </w:pPr>
    </w:p>
    <w:sectPr w:rsidR="00582AB3" w:rsidRPr="00B85EC9" w:rsidSect="000E0A12">
      <w:footerReference w:type="default" r:id="rId11"/>
      <w:pgSz w:w="11907" w:h="16840" w:code="9"/>
      <w:pgMar w:top="1077" w:right="1134" w:bottom="107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870" w:rsidRDefault="000D7870">
      <w:r>
        <w:separator/>
      </w:r>
    </w:p>
  </w:endnote>
  <w:endnote w:type="continuationSeparator" w:id="0">
    <w:p w:rsidR="000D7870" w:rsidRDefault="000D7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F86" w:rsidRPr="00175F86" w:rsidRDefault="00175F86" w:rsidP="00175F86">
    <w:pPr>
      <w:pStyle w:val="Footer"/>
      <w:tabs>
        <w:tab w:val="clear" w:pos="4153"/>
        <w:tab w:val="clear" w:pos="8306"/>
        <w:tab w:val="center" w:pos="4677"/>
        <w:tab w:val="right" w:pos="9355"/>
      </w:tabs>
      <w:rPr>
        <w:rFonts w:ascii="Arial" w:hAnsi="Arial" w:cs="Arial"/>
        <w:lang w:val="el-GR"/>
      </w:rPr>
    </w:pPr>
    <w:r w:rsidRPr="00175F86">
      <w:rPr>
        <w:rFonts w:ascii="Arial" w:hAnsi="Arial" w:cs="Arial"/>
        <w:lang w:val="el-GR"/>
      </w:rPr>
      <w:t>ΤΕΥΧΟΣ ΤΕΧΝΙΚΩΝ ΔΕΔΟΜΕΝΩΝ</w:t>
    </w:r>
    <w:r w:rsidRPr="00175F86">
      <w:rPr>
        <w:rFonts w:ascii="Arial" w:hAnsi="Arial" w:cs="Arial"/>
      </w:rPr>
      <w:tab/>
    </w:r>
    <w:r w:rsidRPr="00175F86">
      <w:rPr>
        <w:rFonts w:ascii="Arial" w:hAnsi="Arial" w:cs="Arial"/>
      </w:rPr>
      <w:tab/>
    </w:r>
    <w:r w:rsidR="00D4387A" w:rsidRPr="00175F86">
      <w:rPr>
        <w:rFonts w:ascii="Arial" w:hAnsi="Arial" w:cs="Arial"/>
      </w:rPr>
      <w:fldChar w:fldCharType="begin"/>
    </w:r>
    <w:r w:rsidRPr="00175F86">
      <w:rPr>
        <w:rFonts w:ascii="Arial" w:hAnsi="Arial" w:cs="Arial"/>
      </w:rPr>
      <w:instrText xml:space="preserve"> PAGE   \* MERGEFORMAT </w:instrText>
    </w:r>
    <w:r w:rsidR="00D4387A" w:rsidRPr="00175F86">
      <w:rPr>
        <w:rFonts w:ascii="Arial" w:hAnsi="Arial" w:cs="Arial"/>
      </w:rPr>
      <w:fldChar w:fldCharType="separate"/>
    </w:r>
    <w:r w:rsidR="00032582">
      <w:rPr>
        <w:rFonts w:ascii="Arial" w:hAnsi="Arial" w:cs="Arial"/>
        <w:noProof/>
      </w:rPr>
      <w:t>3</w:t>
    </w:r>
    <w:r w:rsidR="00D4387A" w:rsidRPr="00175F86">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870" w:rsidRDefault="000D7870">
      <w:r>
        <w:separator/>
      </w:r>
    </w:p>
  </w:footnote>
  <w:footnote w:type="continuationSeparator" w:id="0">
    <w:p w:rsidR="000D7870" w:rsidRDefault="000D78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5pt;height:13.5pt" o:bullet="t">
        <v:imagedata r:id="rId1" o:title="BD21329_"/>
      </v:shape>
    </w:pict>
  </w:numPicBullet>
  <w:numPicBullet w:numPicBulletId="1">
    <w:pict>
      <v:shape id="_x0000_i1029" type="#_x0000_t75" style="width:11.25pt;height:11.25pt" o:bullet="t">
        <v:imagedata r:id="rId2" o:title="BD14565_"/>
      </v:shape>
    </w:pict>
  </w:numPicBullet>
  <w:abstractNum w:abstractNumId="0">
    <w:nsid w:val="066F0C81"/>
    <w:multiLevelType w:val="hybridMultilevel"/>
    <w:tmpl w:val="A254203C"/>
    <w:lvl w:ilvl="0" w:tplc="69B4A652">
      <w:start w:val="1"/>
      <w:numFmt w:val="bullet"/>
      <w:lvlText w:val="-"/>
      <w:lvlJc w:val="left"/>
      <w:pPr>
        <w:tabs>
          <w:tab w:val="num" w:pos="5094"/>
        </w:tabs>
        <w:ind w:left="5094" w:hanging="360"/>
      </w:pPr>
      <w:rPr>
        <w:rFonts w:ascii="Verdana" w:hAnsi="Verdana" w:hint="default"/>
        <w:b/>
        <w:sz w:val="16"/>
      </w:rPr>
    </w:lvl>
    <w:lvl w:ilvl="1" w:tplc="04080003" w:tentative="1">
      <w:start w:val="1"/>
      <w:numFmt w:val="bullet"/>
      <w:lvlText w:val="o"/>
      <w:lvlJc w:val="left"/>
      <w:pPr>
        <w:tabs>
          <w:tab w:val="num" w:pos="2574"/>
        </w:tabs>
        <w:ind w:left="2574" w:hanging="360"/>
      </w:pPr>
      <w:rPr>
        <w:rFonts w:ascii="Courier New" w:hAnsi="Courier New" w:cs="Courier New" w:hint="default"/>
      </w:rPr>
    </w:lvl>
    <w:lvl w:ilvl="2" w:tplc="04080005" w:tentative="1">
      <w:start w:val="1"/>
      <w:numFmt w:val="bullet"/>
      <w:lvlText w:val=""/>
      <w:lvlJc w:val="left"/>
      <w:pPr>
        <w:tabs>
          <w:tab w:val="num" w:pos="3294"/>
        </w:tabs>
        <w:ind w:left="3294" w:hanging="360"/>
      </w:pPr>
      <w:rPr>
        <w:rFonts w:ascii="Wingdings" w:hAnsi="Wingdings" w:hint="default"/>
      </w:rPr>
    </w:lvl>
    <w:lvl w:ilvl="3" w:tplc="04080001" w:tentative="1">
      <w:start w:val="1"/>
      <w:numFmt w:val="bullet"/>
      <w:lvlText w:val=""/>
      <w:lvlJc w:val="left"/>
      <w:pPr>
        <w:tabs>
          <w:tab w:val="num" w:pos="4014"/>
        </w:tabs>
        <w:ind w:left="4014" w:hanging="360"/>
      </w:pPr>
      <w:rPr>
        <w:rFonts w:ascii="Symbol" w:hAnsi="Symbol" w:hint="default"/>
      </w:rPr>
    </w:lvl>
    <w:lvl w:ilvl="4" w:tplc="04080003" w:tentative="1">
      <w:start w:val="1"/>
      <w:numFmt w:val="bullet"/>
      <w:lvlText w:val="o"/>
      <w:lvlJc w:val="left"/>
      <w:pPr>
        <w:tabs>
          <w:tab w:val="num" w:pos="4734"/>
        </w:tabs>
        <w:ind w:left="4734" w:hanging="360"/>
      </w:pPr>
      <w:rPr>
        <w:rFonts w:ascii="Courier New" w:hAnsi="Courier New" w:cs="Courier New" w:hint="default"/>
      </w:rPr>
    </w:lvl>
    <w:lvl w:ilvl="5" w:tplc="04080005" w:tentative="1">
      <w:start w:val="1"/>
      <w:numFmt w:val="bullet"/>
      <w:lvlText w:val=""/>
      <w:lvlJc w:val="left"/>
      <w:pPr>
        <w:tabs>
          <w:tab w:val="num" w:pos="5454"/>
        </w:tabs>
        <w:ind w:left="5454" w:hanging="360"/>
      </w:pPr>
      <w:rPr>
        <w:rFonts w:ascii="Wingdings" w:hAnsi="Wingdings" w:hint="default"/>
      </w:rPr>
    </w:lvl>
    <w:lvl w:ilvl="6" w:tplc="04080001" w:tentative="1">
      <w:start w:val="1"/>
      <w:numFmt w:val="bullet"/>
      <w:lvlText w:val=""/>
      <w:lvlJc w:val="left"/>
      <w:pPr>
        <w:tabs>
          <w:tab w:val="num" w:pos="6174"/>
        </w:tabs>
        <w:ind w:left="6174" w:hanging="360"/>
      </w:pPr>
      <w:rPr>
        <w:rFonts w:ascii="Symbol" w:hAnsi="Symbol" w:hint="default"/>
      </w:rPr>
    </w:lvl>
    <w:lvl w:ilvl="7" w:tplc="04080003" w:tentative="1">
      <w:start w:val="1"/>
      <w:numFmt w:val="bullet"/>
      <w:lvlText w:val="o"/>
      <w:lvlJc w:val="left"/>
      <w:pPr>
        <w:tabs>
          <w:tab w:val="num" w:pos="6894"/>
        </w:tabs>
        <w:ind w:left="6894" w:hanging="360"/>
      </w:pPr>
      <w:rPr>
        <w:rFonts w:ascii="Courier New" w:hAnsi="Courier New" w:cs="Courier New" w:hint="default"/>
      </w:rPr>
    </w:lvl>
    <w:lvl w:ilvl="8" w:tplc="04080005" w:tentative="1">
      <w:start w:val="1"/>
      <w:numFmt w:val="bullet"/>
      <w:lvlText w:val=""/>
      <w:lvlJc w:val="left"/>
      <w:pPr>
        <w:tabs>
          <w:tab w:val="num" w:pos="7614"/>
        </w:tabs>
        <w:ind w:left="7614" w:hanging="360"/>
      </w:pPr>
      <w:rPr>
        <w:rFonts w:ascii="Wingdings" w:hAnsi="Wingdings" w:hint="default"/>
      </w:rPr>
    </w:lvl>
  </w:abstractNum>
  <w:abstractNum w:abstractNumId="1">
    <w:nsid w:val="088516AA"/>
    <w:multiLevelType w:val="hybridMultilevel"/>
    <w:tmpl w:val="73D29F9A"/>
    <w:lvl w:ilvl="0" w:tplc="04080005">
      <w:start w:val="1"/>
      <w:numFmt w:val="bullet"/>
      <w:lvlText w:val=""/>
      <w:lvlJc w:val="left"/>
      <w:pPr>
        <w:tabs>
          <w:tab w:val="num" w:pos="1160"/>
        </w:tabs>
        <w:ind w:left="1160" w:hanging="360"/>
      </w:pPr>
      <w:rPr>
        <w:rFonts w:ascii="Wingdings" w:hAnsi="Wingdings" w:hint="default"/>
      </w:rPr>
    </w:lvl>
    <w:lvl w:ilvl="1" w:tplc="04080003" w:tentative="1">
      <w:start w:val="1"/>
      <w:numFmt w:val="bullet"/>
      <w:lvlText w:val="o"/>
      <w:lvlJc w:val="left"/>
      <w:pPr>
        <w:tabs>
          <w:tab w:val="num" w:pos="1880"/>
        </w:tabs>
        <w:ind w:left="1880" w:hanging="360"/>
      </w:pPr>
      <w:rPr>
        <w:rFonts w:ascii="Courier New" w:hAnsi="Courier New" w:cs="Courier New" w:hint="default"/>
      </w:rPr>
    </w:lvl>
    <w:lvl w:ilvl="2" w:tplc="04080005" w:tentative="1">
      <w:start w:val="1"/>
      <w:numFmt w:val="bullet"/>
      <w:lvlText w:val=""/>
      <w:lvlJc w:val="left"/>
      <w:pPr>
        <w:tabs>
          <w:tab w:val="num" w:pos="2600"/>
        </w:tabs>
        <w:ind w:left="2600" w:hanging="360"/>
      </w:pPr>
      <w:rPr>
        <w:rFonts w:ascii="Wingdings" w:hAnsi="Wingdings" w:hint="default"/>
      </w:rPr>
    </w:lvl>
    <w:lvl w:ilvl="3" w:tplc="04080001" w:tentative="1">
      <w:start w:val="1"/>
      <w:numFmt w:val="bullet"/>
      <w:lvlText w:val=""/>
      <w:lvlJc w:val="left"/>
      <w:pPr>
        <w:tabs>
          <w:tab w:val="num" w:pos="3320"/>
        </w:tabs>
        <w:ind w:left="3320" w:hanging="360"/>
      </w:pPr>
      <w:rPr>
        <w:rFonts w:ascii="Symbol" w:hAnsi="Symbol" w:hint="default"/>
      </w:rPr>
    </w:lvl>
    <w:lvl w:ilvl="4" w:tplc="04080003" w:tentative="1">
      <w:start w:val="1"/>
      <w:numFmt w:val="bullet"/>
      <w:lvlText w:val="o"/>
      <w:lvlJc w:val="left"/>
      <w:pPr>
        <w:tabs>
          <w:tab w:val="num" w:pos="4040"/>
        </w:tabs>
        <w:ind w:left="4040" w:hanging="360"/>
      </w:pPr>
      <w:rPr>
        <w:rFonts w:ascii="Courier New" w:hAnsi="Courier New" w:cs="Courier New" w:hint="default"/>
      </w:rPr>
    </w:lvl>
    <w:lvl w:ilvl="5" w:tplc="04080005" w:tentative="1">
      <w:start w:val="1"/>
      <w:numFmt w:val="bullet"/>
      <w:lvlText w:val=""/>
      <w:lvlJc w:val="left"/>
      <w:pPr>
        <w:tabs>
          <w:tab w:val="num" w:pos="4760"/>
        </w:tabs>
        <w:ind w:left="4760" w:hanging="360"/>
      </w:pPr>
      <w:rPr>
        <w:rFonts w:ascii="Wingdings" w:hAnsi="Wingdings" w:hint="default"/>
      </w:rPr>
    </w:lvl>
    <w:lvl w:ilvl="6" w:tplc="04080001" w:tentative="1">
      <w:start w:val="1"/>
      <w:numFmt w:val="bullet"/>
      <w:lvlText w:val=""/>
      <w:lvlJc w:val="left"/>
      <w:pPr>
        <w:tabs>
          <w:tab w:val="num" w:pos="5480"/>
        </w:tabs>
        <w:ind w:left="5480" w:hanging="360"/>
      </w:pPr>
      <w:rPr>
        <w:rFonts w:ascii="Symbol" w:hAnsi="Symbol" w:hint="default"/>
      </w:rPr>
    </w:lvl>
    <w:lvl w:ilvl="7" w:tplc="04080003" w:tentative="1">
      <w:start w:val="1"/>
      <w:numFmt w:val="bullet"/>
      <w:lvlText w:val="o"/>
      <w:lvlJc w:val="left"/>
      <w:pPr>
        <w:tabs>
          <w:tab w:val="num" w:pos="6200"/>
        </w:tabs>
        <w:ind w:left="6200" w:hanging="360"/>
      </w:pPr>
      <w:rPr>
        <w:rFonts w:ascii="Courier New" w:hAnsi="Courier New" w:cs="Courier New" w:hint="default"/>
      </w:rPr>
    </w:lvl>
    <w:lvl w:ilvl="8" w:tplc="04080005" w:tentative="1">
      <w:start w:val="1"/>
      <w:numFmt w:val="bullet"/>
      <w:lvlText w:val=""/>
      <w:lvlJc w:val="left"/>
      <w:pPr>
        <w:tabs>
          <w:tab w:val="num" w:pos="6920"/>
        </w:tabs>
        <w:ind w:left="6920" w:hanging="360"/>
      </w:pPr>
      <w:rPr>
        <w:rFonts w:ascii="Wingdings" w:hAnsi="Wingdings" w:hint="default"/>
      </w:rPr>
    </w:lvl>
  </w:abstractNum>
  <w:abstractNum w:abstractNumId="2">
    <w:nsid w:val="09245953"/>
    <w:multiLevelType w:val="multilevel"/>
    <w:tmpl w:val="D926232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nsid w:val="09756DC1"/>
    <w:multiLevelType w:val="multilevel"/>
    <w:tmpl w:val="237CBC32"/>
    <w:lvl w:ilvl="0">
      <w:start w:val="1"/>
      <w:numFmt w:val="decimal"/>
      <w:pStyle w:val="Level1"/>
      <w:lvlText w:val="%1"/>
      <w:lvlJc w:val="left"/>
      <w:pPr>
        <w:tabs>
          <w:tab w:val="num" w:pos="680"/>
        </w:tabs>
        <w:ind w:left="680" w:hanging="680"/>
      </w:pPr>
      <w:rPr>
        <w:rFonts w:ascii="Arial" w:hAnsi="Arial" w:hint="default"/>
        <w:b/>
        <w:i w:val="0"/>
        <w:sz w:val="22"/>
      </w:rPr>
    </w:lvl>
    <w:lvl w:ilvl="1">
      <w:start w:val="1"/>
      <w:numFmt w:val="decimal"/>
      <w:pStyle w:val="Level2"/>
      <w:lvlText w:val="%1.%2"/>
      <w:lvlJc w:val="left"/>
      <w:pPr>
        <w:tabs>
          <w:tab w:val="num" w:pos="680"/>
        </w:tabs>
        <w:ind w:left="680" w:hanging="680"/>
      </w:pPr>
      <w:rPr>
        <w:rFonts w:ascii="Arial" w:hAnsi="Arial" w:hint="default"/>
        <w:b/>
        <w:i w:val="0"/>
        <w:sz w:val="21"/>
      </w:rPr>
    </w:lvl>
    <w:lvl w:ilvl="2">
      <w:start w:val="1"/>
      <w:numFmt w:val="decimal"/>
      <w:pStyle w:val="Level3"/>
      <w:lvlText w:val="%1.%2.%3"/>
      <w:lvlJc w:val="left"/>
      <w:pPr>
        <w:tabs>
          <w:tab w:val="num" w:pos="1361"/>
        </w:tabs>
        <w:ind w:left="1361" w:hanging="681"/>
      </w:pPr>
      <w:rPr>
        <w:rFonts w:ascii="Arial" w:hAnsi="Arial" w:hint="default"/>
        <w:b/>
        <w:i w:val="0"/>
        <w:sz w:val="17"/>
      </w:rPr>
    </w:lvl>
    <w:lvl w:ilvl="3">
      <w:start w:val="1"/>
      <w:numFmt w:val="lowerRoman"/>
      <w:pStyle w:val="Level4"/>
      <w:lvlText w:val="(%4)"/>
      <w:lvlJc w:val="left"/>
      <w:pPr>
        <w:tabs>
          <w:tab w:val="num" w:pos="2041"/>
        </w:tabs>
        <w:ind w:left="2041" w:hanging="680"/>
      </w:pPr>
      <w:rPr>
        <w:rFonts w:ascii="Arial" w:hAnsi="Arial" w:hint="default"/>
        <w:b w:val="0"/>
        <w:i w:val="0"/>
        <w:sz w:val="20"/>
      </w:rPr>
    </w:lvl>
    <w:lvl w:ilvl="4">
      <w:start w:val="1"/>
      <w:numFmt w:val="lowerLetter"/>
      <w:pStyle w:val="Level5"/>
      <w:lvlText w:val="(%5)"/>
      <w:lvlJc w:val="left"/>
      <w:pPr>
        <w:tabs>
          <w:tab w:val="num" w:pos="2608"/>
        </w:tabs>
        <w:ind w:left="2608" w:hanging="567"/>
      </w:pPr>
      <w:rPr>
        <w:rFonts w:ascii="Arial" w:hAnsi="Arial" w:hint="default"/>
        <w:b w:val="0"/>
        <w:i w:val="0"/>
        <w:sz w:val="20"/>
      </w:rPr>
    </w:lvl>
    <w:lvl w:ilvl="5">
      <w:start w:val="1"/>
      <w:numFmt w:val="upperRoman"/>
      <w:pStyle w:val="Level6"/>
      <w:lvlText w:val="(%6)"/>
      <w:lvlJc w:val="left"/>
      <w:pPr>
        <w:tabs>
          <w:tab w:val="num" w:pos="3289"/>
        </w:tabs>
        <w:ind w:left="3289" w:hanging="681"/>
      </w:pPr>
      <w:rPr>
        <w:rFonts w:ascii="Arial" w:hAnsi="Arial" w:hint="default"/>
        <w:b w:val="0"/>
        <w:i w:val="0"/>
        <w:sz w:val="20"/>
      </w:r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4">
    <w:nsid w:val="19284AED"/>
    <w:multiLevelType w:val="multilevel"/>
    <w:tmpl w:val="66D2F82E"/>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nsid w:val="1C1D362A"/>
    <w:multiLevelType w:val="hybridMultilevel"/>
    <w:tmpl w:val="47EEFCE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D767D33"/>
    <w:multiLevelType w:val="hybridMultilevel"/>
    <w:tmpl w:val="F16075A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256D0FBE"/>
    <w:multiLevelType w:val="hybridMultilevel"/>
    <w:tmpl w:val="39DC008C"/>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8">
    <w:nsid w:val="26554E67"/>
    <w:multiLevelType w:val="singleLevel"/>
    <w:tmpl w:val="0C090001"/>
    <w:lvl w:ilvl="0">
      <w:start w:val="1"/>
      <w:numFmt w:val="bullet"/>
      <w:lvlText w:val=""/>
      <w:lvlJc w:val="left"/>
      <w:pPr>
        <w:tabs>
          <w:tab w:val="num" w:pos="360"/>
        </w:tabs>
        <w:ind w:left="360" w:hanging="360"/>
      </w:pPr>
      <w:rPr>
        <w:rFonts w:ascii="Symbol" w:hAnsi="Symbol" w:cs="Symbol" w:hint="default"/>
      </w:rPr>
    </w:lvl>
  </w:abstractNum>
  <w:abstractNum w:abstractNumId="9">
    <w:nsid w:val="267F22C4"/>
    <w:multiLevelType w:val="hybridMultilevel"/>
    <w:tmpl w:val="B0C86EAC"/>
    <w:lvl w:ilvl="0" w:tplc="BB14755C">
      <w:start w:val="1"/>
      <w:numFmt w:val="bullet"/>
      <w:lvlText w:val=""/>
      <w:lvlJc w:val="left"/>
      <w:pPr>
        <w:tabs>
          <w:tab w:val="num" w:pos="1695"/>
        </w:tabs>
        <w:ind w:left="1695" w:hanging="369"/>
      </w:pPr>
      <w:rPr>
        <w:rFonts w:ascii="Wingdings" w:hAnsi="Wingdings" w:hint="default"/>
      </w:rPr>
    </w:lvl>
    <w:lvl w:ilvl="1" w:tplc="04080003" w:tentative="1">
      <w:start w:val="1"/>
      <w:numFmt w:val="bullet"/>
      <w:lvlText w:val="o"/>
      <w:lvlJc w:val="left"/>
      <w:pPr>
        <w:tabs>
          <w:tab w:val="num" w:pos="2409"/>
        </w:tabs>
        <w:ind w:left="2409" w:hanging="360"/>
      </w:pPr>
      <w:rPr>
        <w:rFonts w:ascii="Courier New" w:hAnsi="Courier New" w:cs="Courier New" w:hint="default"/>
      </w:rPr>
    </w:lvl>
    <w:lvl w:ilvl="2" w:tplc="04080005" w:tentative="1">
      <w:start w:val="1"/>
      <w:numFmt w:val="bullet"/>
      <w:lvlText w:val=""/>
      <w:lvlJc w:val="left"/>
      <w:pPr>
        <w:tabs>
          <w:tab w:val="num" w:pos="3129"/>
        </w:tabs>
        <w:ind w:left="3129" w:hanging="360"/>
      </w:pPr>
      <w:rPr>
        <w:rFonts w:ascii="Wingdings" w:hAnsi="Wingdings" w:hint="default"/>
      </w:rPr>
    </w:lvl>
    <w:lvl w:ilvl="3" w:tplc="04080001" w:tentative="1">
      <w:start w:val="1"/>
      <w:numFmt w:val="bullet"/>
      <w:lvlText w:val=""/>
      <w:lvlJc w:val="left"/>
      <w:pPr>
        <w:tabs>
          <w:tab w:val="num" w:pos="3849"/>
        </w:tabs>
        <w:ind w:left="3849" w:hanging="360"/>
      </w:pPr>
      <w:rPr>
        <w:rFonts w:ascii="Symbol" w:hAnsi="Symbol" w:hint="default"/>
      </w:rPr>
    </w:lvl>
    <w:lvl w:ilvl="4" w:tplc="04080003" w:tentative="1">
      <w:start w:val="1"/>
      <w:numFmt w:val="bullet"/>
      <w:lvlText w:val="o"/>
      <w:lvlJc w:val="left"/>
      <w:pPr>
        <w:tabs>
          <w:tab w:val="num" w:pos="4569"/>
        </w:tabs>
        <w:ind w:left="4569" w:hanging="360"/>
      </w:pPr>
      <w:rPr>
        <w:rFonts w:ascii="Courier New" w:hAnsi="Courier New" w:cs="Courier New" w:hint="default"/>
      </w:rPr>
    </w:lvl>
    <w:lvl w:ilvl="5" w:tplc="04080005" w:tentative="1">
      <w:start w:val="1"/>
      <w:numFmt w:val="bullet"/>
      <w:lvlText w:val=""/>
      <w:lvlJc w:val="left"/>
      <w:pPr>
        <w:tabs>
          <w:tab w:val="num" w:pos="5289"/>
        </w:tabs>
        <w:ind w:left="5289" w:hanging="360"/>
      </w:pPr>
      <w:rPr>
        <w:rFonts w:ascii="Wingdings" w:hAnsi="Wingdings" w:hint="default"/>
      </w:rPr>
    </w:lvl>
    <w:lvl w:ilvl="6" w:tplc="04080001" w:tentative="1">
      <w:start w:val="1"/>
      <w:numFmt w:val="bullet"/>
      <w:lvlText w:val=""/>
      <w:lvlJc w:val="left"/>
      <w:pPr>
        <w:tabs>
          <w:tab w:val="num" w:pos="6009"/>
        </w:tabs>
        <w:ind w:left="6009" w:hanging="360"/>
      </w:pPr>
      <w:rPr>
        <w:rFonts w:ascii="Symbol" w:hAnsi="Symbol" w:hint="default"/>
      </w:rPr>
    </w:lvl>
    <w:lvl w:ilvl="7" w:tplc="04080003" w:tentative="1">
      <w:start w:val="1"/>
      <w:numFmt w:val="bullet"/>
      <w:lvlText w:val="o"/>
      <w:lvlJc w:val="left"/>
      <w:pPr>
        <w:tabs>
          <w:tab w:val="num" w:pos="6729"/>
        </w:tabs>
        <w:ind w:left="6729" w:hanging="360"/>
      </w:pPr>
      <w:rPr>
        <w:rFonts w:ascii="Courier New" w:hAnsi="Courier New" w:cs="Courier New" w:hint="default"/>
      </w:rPr>
    </w:lvl>
    <w:lvl w:ilvl="8" w:tplc="04080005" w:tentative="1">
      <w:start w:val="1"/>
      <w:numFmt w:val="bullet"/>
      <w:lvlText w:val=""/>
      <w:lvlJc w:val="left"/>
      <w:pPr>
        <w:tabs>
          <w:tab w:val="num" w:pos="7449"/>
        </w:tabs>
        <w:ind w:left="7449" w:hanging="360"/>
      </w:pPr>
      <w:rPr>
        <w:rFonts w:ascii="Wingdings" w:hAnsi="Wingdings" w:hint="default"/>
      </w:rPr>
    </w:lvl>
  </w:abstractNum>
  <w:abstractNum w:abstractNumId="10">
    <w:nsid w:val="27EB2C67"/>
    <w:multiLevelType w:val="multilevel"/>
    <w:tmpl w:val="5FE2D15A"/>
    <w:lvl w:ilvl="0">
      <w:start w:val="1"/>
      <w:numFmt w:val="decimal"/>
      <w:lvlText w:val="%1."/>
      <w:lvlJc w:val="left"/>
      <w:pPr>
        <w:tabs>
          <w:tab w:val="num" w:pos="800"/>
        </w:tabs>
        <w:ind w:left="800" w:hanging="360"/>
      </w:pPr>
      <w:rPr>
        <w:rFonts w:hint="default"/>
      </w:rPr>
    </w:lvl>
    <w:lvl w:ilvl="1">
      <w:start w:val="1"/>
      <w:numFmt w:val="decimal"/>
      <w:lvlText w:val="%1.%2."/>
      <w:lvlJc w:val="left"/>
      <w:pPr>
        <w:tabs>
          <w:tab w:val="num" w:pos="1440"/>
        </w:tabs>
        <w:ind w:left="1152" w:hanging="432"/>
      </w:pPr>
      <w:rPr>
        <w:rFonts w:hint="default"/>
      </w:rPr>
    </w:lvl>
    <w:lvl w:ilvl="2">
      <w:start w:val="2"/>
      <w:numFmt w:val="decimal"/>
      <w:lvlText w:val="%1.%2.%3."/>
      <w:lvlJc w:val="left"/>
      <w:pPr>
        <w:tabs>
          <w:tab w:val="num" w:pos="216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96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760"/>
        </w:tabs>
        <w:ind w:left="4680" w:hanging="1440"/>
      </w:pPr>
      <w:rPr>
        <w:rFonts w:hint="default"/>
      </w:rPr>
    </w:lvl>
  </w:abstractNum>
  <w:abstractNum w:abstractNumId="11">
    <w:nsid w:val="29415BDB"/>
    <w:multiLevelType w:val="multilevel"/>
    <w:tmpl w:val="84841E10"/>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440"/>
        </w:tabs>
        <w:ind w:left="1152" w:hanging="432"/>
      </w:pPr>
      <w:rPr>
        <w:rFonts w:hint="default"/>
      </w:rPr>
    </w:lvl>
    <w:lvl w:ilvl="2">
      <w:start w:val="1"/>
      <w:numFmt w:val="decimal"/>
      <w:lvlText w:val="%1.%2.%3."/>
      <w:lvlJc w:val="left"/>
      <w:pPr>
        <w:tabs>
          <w:tab w:val="num" w:pos="216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96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760"/>
        </w:tabs>
        <w:ind w:left="4680" w:hanging="1440"/>
      </w:pPr>
      <w:rPr>
        <w:rFonts w:hint="default"/>
      </w:rPr>
    </w:lvl>
  </w:abstractNum>
  <w:abstractNum w:abstractNumId="12">
    <w:nsid w:val="29FD7FC2"/>
    <w:multiLevelType w:val="hybridMultilevel"/>
    <w:tmpl w:val="414A003E"/>
    <w:lvl w:ilvl="0" w:tplc="B54A4D1A">
      <w:numFmt w:val="bullet"/>
      <w:lvlText w:val=""/>
      <w:lvlJc w:val="left"/>
      <w:pPr>
        <w:tabs>
          <w:tab w:val="num" w:pos="720"/>
        </w:tabs>
        <w:ind w:left="720" w:hanging="360"/>
      </w:pPr>
      <w:rPr>
        <w:rFonts w:ascii="Wingdings" w:eastAsia="Times New Roman" w:hAnsi="Wingdings"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2BA21492"/>
    <w:multiLevelType w:val="hybridMultilevel"/>
    <w:tmpl w:val="91DE674E"/>
    <w:lvl w:ilvl="0" w:tplc="0408000F">
      <w:start w:val="1"/>
      <w:numFmt w:val="decimal"/>
      <w:lvlText w:val="%1."/>
      <w:lvlJc w:val="left"/>
      <w:pPr>
        <w:tabs>
          <w:tab w:val="num" w:pos="580"/>
        </w:tabs>
        <w:ind w:left="58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4">
    <w:nsid w:val="396C11EA"/>
    <w:multiLevelType w:val="hybridMultilevel"/>
    <w:tmpl w:val="FB70C2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42C95579"/>
    <w:multiLevelType w:val="singleLevel"/>
    <w:tmpl w:val="A3685502"/>
    <w:lvl w:ilvl="0">
      <w:start w:val="1"/>
      <w:numFmt w:val="bullet"/>
      <w:lvlText w:val=""/>
      <w:lvlJc w:val="left"/>
      <w:pPr>
        <w:tabs>
          <w:tab w:val="num" w:pos="360"/>
        </w:tabs>
        <w:ind w:left="360" w:hanging="360"/>
      </w:pPr>
      <w:rPr>
        <w:rFonts w:ascii="Symbol" w:hAnsi="Symbol" w:hint="default"/>
      </w:rPr>
    </w:lvl>
  </w:abstractNum>
  <w:abstractNum w:abstractNumId="16">
    <w:nsid w:val="43402DC4"/>
    <w:multiLevelType w:val="singleLevel"/>
    <w:tmpl w:val="C29A424A"/>
    <w:lvl w:ilvl="0">
      <w:start w:val="1"/>
      <w:numFmt w:val="bullet"/>
      <w:lvlText w:val=""/>
      <w:lvlJc w:val="left"/>
      <w:pPr>
        <w:tabs>
          <w:tab w:val="num" w:pos="360"/>
        </w:tabs>
        <w:ind w:left="216" w:hanging="216"/>
      </w:pPr>
      <w:rPr>
        <w:rFonts w:ascii="Symbol" w:hAnsi="Symbol" w:hint="default"/>
      </w:rPr>
    </w:lvl>
  </w:abstractNum>
  <w:abstractNum w:abstractNumId="17">
    <w:nsid w:val="44106636"/>
    <w:multiLevelType w:val="hybridMultilevel"/>
    <w:tmpl w:val="D0BEB828"/>
    <w:lvl w:ilvl="0" w:tplc="C1545962">
      <w:start w:val="1"/>
      <w:numFmt w:val="bullet"/>
      <w:lvlText w:val=""/>
      <w:lvlPicBulletId w:val="0"/>
      <w:lvlJc w:val="left"/>
      <w:pPr>
        <w:tabs>
          <w:tab w:val="num" w:pos="1800"/>
        </w:tabs>
        <w:ind w:left="1800" w:hanging="360"/>
      </w:pPr>
      <w:rPr>
        <w:rFonts w:ascii="Symbol" w:hAnsi="Symbol" w:hint="default"/>
        <w:color w:val="auto"/>
      </w:rPr>
    </w:lvl>
    <w:lvl w:ilvl="1" w:tplc="04080003">
      <w:start w:val="1"/>
      <w:numFmt w:val="bullet"/>
      <w:lvlText w:val="o"/>
      <w:lvlJc w:val="left"/>
      <w:pPr>
        <w:tabs>
          <w:tab w:val="num" w:pos="2520"/>
        </w:tabs>
        <w:ind w:left="2520" w:hanging="360"/>
      </w:pPr>
      <w:rPr>
        <w:rFonts w:ascii="Courier New" w:hAnsi="Courier New" w:cs="Courier New" w:hint="default"/>
      </w:rPr>
    </w:lvl>
    <w:lvl w:ilvl="2" w:tplc="04080005" w:tentative="1">
      <w:start w:val="1"/>
      <w:numFmt w:val="bullet"/>
      <w:lvlText w:val=""/>
      <w:lvlJc w:val="left"/>
      <w:pPr>
        <w:tabs>
          <w:tab w:val="num" w:pos="3240"/>
        </w:tabs>
        <w:ind w:left="3240" w:hanging="360"/>
      </w:pPr>
      <w:rPr>
        <w:rFonts w:ascii="Wingdings" w:hAnsi="Wingdings" w:hint="default"/>
      </w:rPr>
    </w:lvl>
    <w:lvl w:ilvl="3" w:tplc="04080001" w:tentative="1">
      <w:start w:val="1"/>
      <w:numFmt w:val="bullet"/>
      <w:lvlText w:val=""/>
      <w:lvlJc w:val="left"/>
      <w:pPr>
        <w:tabs>
          <w:tab w:val="num" w:pos="3960"/>
        </w:tabs>
        <w:ind w:left="3960" w:hanging="360"/>
      </w:pPr>
      <w:rPr>
        <w:rFonts w:ascii="Symbol" w:hAnsi="Symbol" w:hint="default"/>
      </w:rPr>
    </w:lvl>
    <w:lvl w:ilvl="4" w:tplc="04080003" w:tentative="1">
      <w:start w:val="1"/>
      <w:numFmt w:val="bullet"/>
      <w:lvlText w:val="o"/>
      <w:lvlJc w:val="left"/>
      <w:pPr>
        <w:tabs>
          <w:tab w:val="num" w:pos="4680"/>
        </w:tabs>
        <w:ind w:left="4680" w:hanging="360"/>
      </w:pPr>
      <w:rPr>
        <w:rFonts w:ascii="Courier New" w:hAnsi="Courier New" w:cs="Courier New" w:hint="default"/>
      </w:rPr>
    </w:lvl>
    <w:lvl w:ilvl="5" w:tplc="04080005" w:tentative="1">
      <w:start w:val="1"/>
      <w:numFmt w:val="bullet"/>
      <w:lvlText w:val=""/>
      <w:lvlJc w:val="left"/>
      <w:pPr>
        <w:tabs>
          <w:tab w:val="num" w:pos="5400"/>
        </w:tabs>
        <w:ind w:left="5400" w:hanging="360"/>
      </w:pPr>
      <w:rPr>
        <w:rFonts w:ascii="Wingdings" w:hAnsi="Wingdings" w:hint="default"/>
      </w:rPr>
    </w:lvl>
    <w:lvl w:ilvl="6" w:tplc="04080001" w:tentative="1">
      <w:start w:val="1"/>
      <w:numFmt w:val="bullet"/>
      <w:lvlText w:val=""/>
      <w:lvlJc w:val="left"/>
      <w:pPr>
        <w:tabs>
          <w:tab w:val="num" w:pos="6120"/>
        </w:tabs>
        <w:ind w:left="6120" w:hanging="360"/>
      </w:pPr>
      <w:rPr>
        <w:rFonts w:ascii="Symbol" w:hAnsi="Symbol" w:hint="default"/>
      </w:rPr>
    </w:lvl>
    <w:lvl w:ilvl="7" w:tplc="04080003" w:tentative="1">
      <w:start w:val="1"/>
      <w:numFmt w:val="bullet"/>
      <w:lvlText w:val="o"/>
      <w:lvlJc w:val="left"/>
      <w:pPr>
        <w:tabs>
          <w:tab w:val="num" w:pos="6840"/>
        </w:tabs>
        <w:ind w:left="6840" w:hanging="360"/>
      </w:pPr>
      <w:rPr>
        <w:rFonts w:ascii="Courier New" w:hAnsi="Courier New" w:cs="Courier New" w:hint="default"/>
      </w:rPr>
    </w:lvl>
    <w:lvl w:ilvl="8" w:tplc="04080005" w:tentative="1">
      <w:start w:val="1"/>
      <w:numFmt w:val="bullet"/>
      <w:lvlText w:val=""/>
      <w:lvlJc w:val="left"/>
      <w:pPr>
        <w:tabs>
          <w:tab w:val="num" w:pos="7560"/>
        </w:tabs>
        <w:ind w:left="7560" w:hanging="360"/>
      </w:pPr>
      <w:rPr>
        <w:rFonts w:ascii="Wingdings" w:hAnsi="Wingdings" w:hint="default"/>
      </w:rPr>
    </w:lvl>
  </w:abstractNum>
  <w:abstractNum w:abstractNumId="18">
    <w:nsid w:val="441A5A8C"/>
    <w:multiLevelType w:val="multilevel"/>
    <w:tmpl w:val="9CF85D06"/>
    <w:lvl w:ilvl="0">
      <w:start w:val="1"/>
      <w:numFmt w:val="decimal"/>
      <w:lvlText w:val="%1."/>
      <w:lvlJc w:val="left"/>
      <w:pPr>
        <w:tabs>
          <w:tab w:val="num" w:pos="720"/>
        </w:tabs>
        <w:ind w:left="720" w:hanging="360"/>
      </w:pPr>
      <w:rPr>
        <w:rFonts w:hint="default"/>
      </w:rPr>
    </w:lvl>
    <w:lvl w:ilvl="1">
      <w:start w:val="9"/>
      <w:numFmt w:val="decimal"/>
      <w:lvlText w:val="%1.%2."/>
      <w:lvlJc w:val="left"/>
      <w:pPr>
        <w:tabs>
          <w:tab w:val="num" w:pos="1440"/>
        </w:tabs>
        <w:ind w:left="1152" w:hanging="432"/>
      </w:pPr>
      <w:rPr>
        <w:rFonts w:hint="default"/>
      </w:rPr>
    </w:lvl>
    <w:lvl w:ilvl="2">
      <w:start w:val="2"/>
      <w:numFmt w:val="decimal"/>
      <w:lvlText w:val="%1.%2.%3."/>
      <w:lvlJc w:val="left"/>
      <w:pPr>
        <w:tabs>
          <w:tab w:val="num" w:pos="216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96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760"/>
        </w:tabs>
        <w:ind w:left="4680" w:hanging="1440"/>
      </w:pPr>
      <w:rPr>
        <w:rFonts w:hint="default"/>
      </w:rPr>
    </w:lvl>
  </w:abstractNum>
  <w:abstractNum w:abstractNumId="19">
    <w:nsid w:val="45091AFA"/>
    <w:multiLevelType w:val="hybridMultilevel"/>
    <w:tmpl w:val="4C20D9AC"/>
    <w:lvl w:ilvl="0" w:tplc="FFBC823E">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458E1ADF"/>
    <w:multiLevelType w:val="multilevel"/>
    <w:tmpl w:val="2CB6A870"/>
    <w:lvl w:ilvl="0">
      <w:start w:val="1"/>
      <w:numFmt w:val="decimal"/>
      <w:lvlText w:val="%1."/>
      <w:lvlJc w:val="left"/>
      <w:pPr>
        <w:tabs>
          <w:tab w:val="num" w:pos="720"/>
        </w:tabs>
        <w:ind w:left="720" w:hanging="360"/>
      </w:pPr>
      <w:rPr>
        <w:rFonts w:hint="default"/>
      </w:rPr>
    </w:lvl>
    <w:lvl w:ilvl="1">
      <w:start w:val="9"/>
      <w:numFmt w:val="decimal"/>
      <w:lvlText w:val="%1.%2."/>
      <w:lvlJc w:val="left"/>
      <w:pPr>
        <w:tabs>
          <w:tab w:val="num" w:pos="1440"/>
        </w:tabs>
        <w:ind w:left="1152" w:hanging="432"/>
      </w:pPr>
      <w:rPr>
        <w:rFonts w:hint="default"/>
      </w:rPr>
    </w:lvl>
    <w:lvl w:ilvl="2">
      <w:start w:val="2"/>
      <w:numFmt w:val="decimal"/>
      <w:lvlText w:val="%1.%2.%3."/>
      <w:lvlJc w:val="left"/>
      <w:pPr>
        <w:tabs>
          <w:tab w:val="num" w:pos="216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96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760"/>
        </w:tabs>
        <w:ind w:left="4680" w:hanging="1440"/>
      </w:pPr>
      <w:rPr>
        <w:rFonts w:hint="default"/>
      </w:rPr>
    </w:lvl>
  </w:abstractNum>
  <w:abstractNum w:abstractNumId="21">
    <w:nsid w:val="4C563599"/>
    <w:multiLevelType w:val="hybridMultilevel"/>
    <w:tmpl w:val="E444845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2">
    <w:nsid w:val="52E44841"/>
    <w:multiLevelType w:val="hybridMultilevel"/>
    <w:tmpl w:val="3488D37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533A1665"/>
    <w:multiLevelType w:val="singleLevel"/>
    <w:tmpl w:val="0C090001"/>
    <w:lvl w:ilvl="0">
      <w:start w:val="1"/>
      <w:numFmt w:val="bullet"/>
      <w:lvlText w:val=""/>
      <w:lvlJc w:val="left"/>
      <w:pPr>
        <w:tabs>
          <w:tab w:val="num" w:pos="360"/>
        </w:tabs>
        <w:ind w:left="360" w:hanging="360"/>
      </w:pPr>
      <w:rPr>
        <w:rFonts w:ascii="Symbol" w:hAnsi="Symbol" w:cs="Symbol" w:hint="default"/>
      </w:rPr>
    </w:lvl>
  </w:abstractNum>
  <w:abstractNum w:abstractNumId="24">
    <w:nsid w:val="54644228"/>
    <w:multiLevelType w:val="hybridMultilevel"/>
    <w:tmpl w:val="686668E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5">
    <w:nsid w:val="57C7423C"/>
    <w:multiLevelType w:val="multilevel"/>
    <w:tmpl w:val="B05668B6"/>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440"/>
        </w:tabs>
        <w:ind w:left="1152" w:hanging="432"/>
      </w:pPr>
      <w:rPr>
        <w:rFonts w:hint="default"/>
      </w:rPr>
    </w:lvl>
    <w:lvl w:ilvl="2">
      <w:start w:val="2"/>
      <w:numFmt w:val="decimal"/>
      <w:lvlText w:val="%1.%2.%3."/>
      <w:lvlJc w:val="left"/>
      <w:pPr>
        <w:tabs>
          <w:tab w:val="num" w:pos="216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96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760"/>
        </w:tabs>
        <w:ind w:left="4680" w:hanging="1440"/>
      </w:pPr>
      <w:rPr>
        <w:rFonts w:hint="default"/>
      </w:rPr>
    </w:lvl>
  </w:abstractNum>
  <w:abstractNum w:abstractNumId="26">
    <w:nsid w:val="5D781308"/>
    <w:multiLevelType w:val="hybridMultilevel"/>
    <w:tmpl w:val="8DD2146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7">
    <w:nsid w:val="613A4748"/>
    <w:multiLevelType w:val="hybridMultilevel"/>
    <w:tmpl w:val="2FB46DE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5EA14B0"/>
    <w:multiLevelType w:val="hybridMultilevel"/>
    <w:tmpl w:val="B714E81A"/>
    <w:lvl w:ilvl="0" w:tplc="8C38A886">
      <w:numFmt w:val="bullet"/>
      <w:lvlText w:val=""/>
      <w:lvlJc w:val="left"/>
      <w:pPr>
        <w:tabs>
          <w:tab w:val="num" w:pos="720"/>
        </w:tabs>
        <w:ind w:left="720" w:hanging="360"/>
      </w:pPr>
      <w:rPr>
        <w:rFonts w:ascii="Wingdings" w:eastAsia="Times New Roman" w:hAnsi="Wingdings"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9">
    <w:nsid w:val="6AC310CC"/>
    <w:multiLevelType w:val="multilevel"/>
    <w:tmpl w:val="4B1E37FA"/>
    <w:lvl w:ilvl="0">
      <w:start w:val="1"/>
      <w:numFmt w:val="decimal"/>
      <w:lvlText w:val="%1."/>
      <w:lvlJc w:val="left"/>
      <w:pPr>
        <w:tabs>
          <w:tab w:val="num" w:pos="720"/>
        </w:tabs>
        <w:ind w:left="720" w:hanging="360"/>
      </w:pPr>
      <w:rPr>
        <w:rFonts w:hint="default"/>
      </w:rPr>
    </w:lvl>
    <w:lvl w:ilvl="1">
      <w:start w:val="9"/>
      <w:numFmt w:val="decimal"/>
      <w:lvlText w:val="%1.%2."/>
      <w:lvlJc w:val="left"/>
      <w:pPr>
        <w:tabs>
          <w:tab w:val="num" w:pos="1440"/>
        </w:tabs>
        <w:ind w:left="1152" w:hanging="432"/>
      </w:pPr>
      <w:rPr>
        <w:rFonts w:hint="default"/>
      </w:rPr>
    </w:lvl>
    <w:lvl w:ilvl="2">
      <w:start w:val="2"/>
      <w:numFmt w:val="decimal"/>
      <w:lvlText w:val="%1.%2.%3."/>
      <w:lvlJc w:val="left"/>
      <w:pPr>
        <w:tabs>
          <w:tab w:val="num" w:pos="216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96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760"/>
        </w:tabs>
        <w:ind w:left="4680" w:hanging="1440"/>
      </w:pPr>
      <w:rPr>
        <w:rFonts w:hint="default"/>
      </w:rPr>
    </w:lvl>
  </w:abstractNum>
  <w:abstractNum w:abstractNumId="30">
    <w:nsid w:val="6B101E2F"/>
    <w:multiLevelType w:val="multilevel"/>
    <w:tmpl w:val="0A107DCC"/>
    <w:lvl w:ilvl="0">
      <w:start w:val="2"/>
      <w:numFmt w:val="decimal"/>
      <w:lvlText w:val="%1."/>
      <w:lvlJc w:val="left"/>
      <w:pPr>
        <w:tabs>
          <w:tab w:val="num" w:pos="720"/>
        </w:tabs>
        <w:ind w:left="720" w:hanging="360"/>
      </w:pPr>
      <w:rPr>
        <w:rFonts w:hint="default"/>
      </w:rPr>
    </w:lvl>
    <w:lvl w:ilvl="1">
      <w:start w:val="1"/>
      <w:numFmt w:val="decimal"/>
      <w:lvlText w:val="%1.%2."/>
      <w:lvlJc w:val="left"/>
      <w:pPr>
        <w:tabs>
          <w:tab w:val="num" w:pos="1440"/>
        </w:tabs>
        <w:ind w:left="1152" w:hanging="432"/>
      </w:pPr>
      <w:rPr>
        <w:rFonts w:hint="default"/>
      </w:rPr>
    </w:lvl>
    <w:lvl w:ilvl="2">
      <w:start w:val="1"/>
      <w:numFmt w:val="decimal"/>
      <w:lvlText w:val="%1.%2.%3."/>
      <w:lvlJc w:val="left"/>
      <w:pPr>
        <w:tabs>
          <w:tab w:val="num" w:pos="216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96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760"/>
        </w:tabs>
        <w:ind w:left="4680" w:hanging="1440"/>
      </w:pPr>
      <w:rPr>
        <w:rFonts w:hint="default"/>
      </w:rPr>
    </w:lvl>
  </w:abstractNum>
  <w:abstractNum w:abstractNumId="31">
    <w:nsid w:val="6DB92068"/>
    <w:multiLevelType w:val="multilevel"/>
    <w:tmpl w:val="96C8167C"/>
    <w:lvl w:ilvl="0">
      <w:start w:val="1"/>
      <w:numFmt w:val="decimal"/>
      <w:lvlText w:val="%1."/>
      <w:lvlJc w:val="left"/>
      <w:pPr>
        <w:tabs>
          <w:tab w:val="num" w:pos="720"/>
        </w:tabs>
        <w:ind w:left="720" w:hanging="360"/>
      </w:pPr>
      <w:rPr>
        <w:rFonts w:hint="default"/>
      </w:rPr>
    </w:lvl>
    <w:lvl w:ilvl="1">
      <w:start w:val="9"/>
      <w:numFmt w:val="decimal"/>
      <w:lvlText w:val="%1.%2."/>
      <w:lvlJc w:val="left"/>
      <w:pPr>
        <w:tabs>
          <w:tab w:val="num" w:pos="1440"/>
        </w:tabs>
        <w:ind w:left="1152" w:hanging="432"/>
      </w:pPr>
      <w:rPr>
        <w:rFonts w:hint="default"/>
      </w:rPr>
    </w:lvl>
    <w:lvl w:ilvl="2">
      <w:start w:val="2"/>
      <w:numFmt w:val="decimal"/>
      <w:lvlText w:val="%1.%2.%3."/>
      <w:lvlJc w:val="left"/>
      <w:pPr>
        <w:tabs>
          <w:tab w:val="num" w:pos="216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96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760"/>
        </w:tabs>
        <w:ind w:left="4680" w:hanging="1440"/>
      </w:pPr>
      <w:rPr>
        <w:rFonts w:hint="default"/>
      </w:rPr>
    </w:lvl>
  </w:abstractNum>
  <w:abstractNum w:abstractNumId="32">
    <w:nsid w:val="779326C2"/>
    <w:multiLevelType w:val="hybridMultilevel"/>
    <w:tmpl w:val="E876822C"/>
    <w:lvl w:ilvl="0" w:tplc="04080001">
      <w:start w:val="1"/>
      <w:numFmt w:val="bullet"/>
      <w:lvlText w:val=""/>
      <w:lvlJc w:val="left"/>
      <w:pPr>
        <w:ind w:left="360" w:hanging="360"/>
      </w:pPr>
      <w:rPr>
        <w:rFonts w:ascii="Symbol" w:hAnsi="Symbol" w:hint="default"/>
      </w:rPr>
    </w:lvl>
    <w:lvl w:ilvl="1" w:tplc="CED66F06">
      <w:numFmt w:val="bullet"/>
      <w:lvlText w:val="•"/>
      <w:lvlJc w:val="left"/>
      <w:pPr>
        <w:ind w:left="1440" w:hanging="720"/>
      </w:pPr>
      <w:rPr>
        <w:rFonts w:ascii="Arial" w:eastAsia="Times New Roman" w:hAnsi="Arial" w:cs="Arial"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3">
    <w:nsid w:val="7AC06F4E"/>
    <w:multiLevelType w:val="hybridMultilevel"/>
    <w:tmpl w:val="B2C0071A"/>
    <w:lvl w:ilvl="0" w:tplc="E54C223E">
      <w:start w:val="1"/>
      <w:numFmt w:val="bullet"/>
      <w:lvlText w:val=""/>
      <w:lvlPicBulletId w:val="1"/>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0"/>
  </w:num>
  <w:num w:numId="4">
    <w:abstractNumId w:val="11"/>
  </w:num>
  <w:num w:numId="5">
    <w:abstractNumId w:val="20"/>
  </w:num>
  <w:num w:numId="6">
    <w:abstractNumId w:val="10"/>
  </w:num>
  <w:num w:numId="7">
    <w:abstractNumId w:val="31"/>
  </w:num>
  <w:num w:numId="8">
    <w:abstractNumId w:val="25"/>
  </w:num>
  <w:num w:numId="9">
    <w:abstractNumId w:val="2"/>
  </w:num>
  <w:num w:numId="10">
    <w:abstractNumId w:val="30"/>
  </w:num>
  <w:num w:numId="11">
    <w:abstractNumId w:val="18"/>
  </w:num>
  <w:num w:numId="12">
    <w:abstractNumId w:val="29"/>
  </w:num>
  <w:num w:numId="13">
    <w:abstractNumId w:val="19"/>
  </w:num>
  <w:num w:numId="14">
    <w:abstractNumId w:val="13"/>
  </w:num>
  <w:num w:numId="15">
    <w:abstractNumId w:val="28"/>
  </w:num>
  <w:num w:numId="16">
    <w:abstractNumId w:val="12"/>
  </w:num>
  <w:num w:numId="17">
    <w:abstractNumId w:val="26"/>
  </w:num>
  <w:num w:numId="18">
    <w:abstractNumId w:val="9"/>
  </w:num>
  <w:num w:numId="19">
    <w:abstractNumId w:val="8"/>
  </w:num>
  <w:num w:numId="20">
    <w:abstractNumId w:val="23"/>
  </w:num>
  <w:num w:numId="21">
    <w:abstractNumId w:val="16"/>
  </w:num>
  <w:num w:numId="22">
    <w:abstractNumId w:val="15"/>
  </w:num>
  <w:num w:numId="23">
    <w:abstractNumId w:val="33"/>
  </w:num>
  <w:num w:numId="24">
    <w:abstractNumId w:val="4"/>
  </w:num>
  <w:num w:numId="25">
    <w:abstractNumId w:val="1"/>
  </w:num>
  <w:num w:numId="26">
    <w:abstractNumId w:val="24"/>
  </w:num>
  <w:num w:numId="27">
    <w:abstractNumId w:val="27"/>
  </w:num>
  <w:num w:numId="28">
    <w:abstractNumId w:val="7"/>
  </w:num>
  <w:num w:numId="29">
    <w:abstractNumId w:val="6"/>
  </w:num>
  <w:num w:numId="30">
    <w:abstractNumId w:val="32"/>
  </w:num>
  <w:num w:numId="31">
    <w:abstractNumId w:val="21"/>
  </w:num>
  <w:num w:numId="32">
    <w:abstractNumId w:val="14"/>
  </w:num>
  <w:num w:numId="33">
    <w:abstractNumId w:val="5"/>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7657A"/>
    <w:rsid w:val="00001362"/>
    <w:rsid w:val="00001A46"/>
    <w:rsid w:val="00001F36"/>
    <w:rsid w:val="00002360"/>
    <w:rsid w:val="00005A43"/>
    <w:rsid w:val="000062C0"/>
    <w:rsid w:val="0000758F"/>
    <w:rsid w:val="000113AC"/>
    <w:rsid w:val="00011DDF"/>
    <w:rsid w:val="000136B8"/>
    <w:rsid w:val="0001614E"/>
    <w:rsid w:val="00032582"/>
    <w:rsid w:val="000435B2"/>
    <w:rsid w:val="00054DBA"/>
    <w:rsid w:val="00065296"/>
    <w:rsid w:val="00065500"/>
    <w:rsid w:val="00074649"/>
    <w:rsid w:val="000773B8"/>
    <w:rsid w:val="00077C11"/>
    <w:rsid w:val="00081571"/>
    <w:rsid w:val="000870FA"/>
    <w:rsid w:val="0008764C"/>
    <w:rsid w:val="000917BE"/>
    <w:rsid w:val="000947F4"/>
    <w:rsid w:val="000956EA"/>
    <w:rsid w:val="00096A9A"/>
    <w:rsid w:val="000A1EFA"/>
    <w:rsid w:val="000A2012"/>
    <w:rsid w:val="000A4543"/>
    <w:rsid w:val="000A4716"/>
    <w:rsid w:val="000A682F"/>
    <w:rsid w:val="000A7F22"/>
    <w:rsid w:val="000B5322"/>
    <w:rsid w:val="000C1F76"/>
    <w:rsid w:val="000C2ED8"/>
    <w:rsid w:val="000D1972"/>
    <w:rsid w:val="000D7870"/>
    <w:rsid w:val="000E0A12"/>
    <w:rsid w:val="000E0B5E"/>
    <w:rsid w:val="000E52BD"/>
    <w:rsid w:val="000E775E"/>
    <w:rsid w:val="000F11AD"/>
    <w:rsid w:val="000F27E6"/>
    <w:rsid w:val="000F30CA"/>
    <w:rsid w:val="000F4AEB"/>
    <w:rsid w:val="000F745C"/>
    <w:rsid w:val="00102173"/>
    <w:rsid w:val="00110951"/>
    <w:rsid w:val="00111C0B"/>
    <w:rsid w:val="00114F58"/>
    <w:rsid w:val="00115839"/>
    <w:rsid w:val="00120D37"/>
    <w:rsid w:val="00122EAC"/>
    <w:rsid w:val="001230CA"/>
    <w:rsid w:val="00123E41"/>
    <w:rsid w:val="001249A6"/>
    <w:rsid w:val="00125C08"/>
    <w:rsid w:val="00134A0D"/>
    <w:rsid w:val="001353F7"/>
    <w:rsid w:val="001400D5"/>
    <w:rsid w:val="00144331"/>
    <w:rsid w:val="00145765"/>
    <w:rsid w:val="00145D19"/>
    <w:rsid w:val="0014794D"/>
    <w:rsid w:val="00153AC6"/>
    <w:rsid w:val="00153AE6"/>
    <w:rsid w:val="0015583A"/>
    <w:rsid w:val="00162BF4"/>
    <w:rsid w:val="0016538F"/>
    <w:rsid w:val="001701F8"/>
    <w:rsid w:val="00175F86"/>
    <w:rsid w:val="00181B7A"/>
    <w:rsid w:val="00190786"/>
    <w:rsid w:val="00192668"/>
    <w:rsid w:val="001A3454"/>
    <w:rsid w:val="001A683E"/>
    <w:rsid w:val="001A6A08"/>
    <w:rsid w:val="001B09F6"/>
    <w:rsid w:val="001B130B"/>
    <w:rsid w:val="001B1503"/>
    <w:rsid w:val="001C13FB"/>
    <w:rsid w:val="001C54C0"/>
    <w:rsid w:val="001C5782"/>
    <w:rsid w:val="001D0088"/>
    <w:rsid w:val="001D3659"/>
    <w:rsid w:val="001D4A2F"/>
    <w:rsid w:val="001D5225"/>
    <w:rsid w:val="001E42BC"/>
    <w:rsid w:val="001F2B9A"/>
    <w:rsid w:val="001F5A34"/>
    <w:rsid w:val="001F5E1D"/>
    <w:rsid w:val="001F7D4C"/>
    <w:rsid w:val="00204E5B"/>
    <w:rsid w:val="0020714A"/>
    <w:rsid w:val="002174EF"/>
    <w:rsid w:val="00217A94"/>
    <w:rsid w:val="00220414"/>
    <w:rsid w:val="002210BA"/>
    <w:rsid w:val="00222863"/>
    <w:rsid w:val="00223828"/>
    <w:rsid w:val="0022565B"/>
    <w:rsid w:val="00225EDF"/>
    <w:rsid w:val="0023043A"/>
    <w:rsid w:val="00241C9E"/>
    <w:rsid w:val="00244172"/>
    <w:rsid w:val="002447E8"/>
    <w:rsid w:val="00251F7C"/>
    <w:rsid w:val="00262CF1"/>
    <w:rsid w:val="00267D09"/>
    <w:rsid w:val="002719AF"/>
    <w:rsid w:val="00271F65"/>
    <w:rsid w:val="00273DFE"/>
    <w:rsid w:val="0028440E"/>
    <w:rsid w:val="00285BA2"/>
    <w:rsid w:val="002873A9"/>
    <w:rsid w:val="00287FAA"/>
    <w:rsid w:val="002922C3"/>
    <w:rsid w:val="002A12E2"/>
    <w:rsid w:val="002B4298"/>
    <w:rsid w:val="002C08CB"/>
    <w:rsid w:val="002C096F"/>
    <w:rsid w:val="002C22A4"/>
    <w:rsid w:val="002C55F8"/>
    <w:rsid w:val="002D1538"/>
    <w:rsid w:val="002D1DB7"/>
    <w:rsid w:val="002D7F6E"/>
    <w:rsid w:val="002E1F73"/>
    <w:rsid w:val="002E4A01"/>
    <w:rsid w:val="002E4B23"/>
    <w:rsid w:val="002E73BB"/>
    <w:rsid w:val="002F0624"/>
    <w:rsid w:val="002F1D24"/>
    <w:rsid w:val="002F27A2"/>
    <w:rsid w:val="002F5689"/>
    <w:rsid w:val="002F77A9"/>
    <w:rsid w:val="003035FF"/>
    <w:rsid w:val="0030472C"/>
    <w:rsid w:val="0030613E"/>
    <w:rsid w:val="00307200"/>
    <w:rsid w:val="003145BC"/>
    <w:rsid w:val="003206D4"/>
    <w:rsid w:val="00321076"/>
    <w:rsid w:val="00322B35"/>
    <w:rsid w:val="00324831"/>
    <w:rsid w:val="00325236"/>
    <w:rsid w:val="003256C6"/>
    <w:rsid w:val="00330923"/>
    <w:rsid w:val="003318FD"/>
    <w:rsid w:val="0033375B"/>
    <w:rsid w:val="00341571"/>
    <w:rsid w:val="003437FD"/>
    <w:rsid w:val="00344AB5"/>
    <w:rsid w:val="00345BAD"/>
    <w:rsid w:val="00350C7A"/>
    <w:rsid w:val="00352747"/>
    <w:rsid w:val="00353566"/>
    <w:rsid w:val="003570C9"/>
    <w:rsid w:val="00357470"/>
    <w:rsid w:val="0036018C"/>
    <w:rsid w:val="003618FB"/>
    <w:rsid w:val="003622D6"/>
    <w:rsid w:val="0036323D"/>
    <w:rsid w:val="003633C5"/>
    <w:rsid w:val="0036579B"/>
    <w:rsid w:val="003670C6"/>
    <w:rsid w:val="003737C5"/>
    <w:rsid w:val="0037657A"/>
    <w:rsid w:val="00377163"/>
    <w:rsid w:val="00382131"/>
    <w:rsid w:val="00383AE9"/>
    <w:rsid w:val="00385596"/>
    <w:rsid w:val="00390B17"/>
    <w:rsid w:val="00390F8C"/>
    <w:rsid w:val="003914E0"/>
    <w:rsid w:val="00391860"/>
    <w:rsid w:val="0039745D"/>
    <w:rsid w:val="003A49F8"/>
    <w:rsid w:val="003A6979"/>
    <w:rsid w:val="003B3B93"/>
    <w:rsid w:val="003C0482"/>
    <w:rsid w:val="003C4304"/>
    <w:rsid w:val="003D2B52"/>
    <w:rsid w:val="003D4F43"/>
    <w:rsid w:val="003D6FA2"/>
    <w:rsid w:val="003D72EF"/>
    <w:rsid w:val="003E1E55"/>
    <w:rsid w:val="003F145E"/>
    <w:rsid w:val="003F1D2C"/>
    <w:rsid w:val="003F58B3"/>
    <w:rsid w:val="003F65C8"/>
    <w:rsid w:val="003F7BB8"/>
    <w:rsid w:val="00402381"/>
    <w:rsid w:val="00402929"/>
    <w:rsid w:val="00411EC2"/>
    <w:rsid w:val="00412D57"/>
    <w:rsid w:val="00414A0A"/>
    <w:rsid w:val="00417534"/>
    <w:rsid w:val="00421B70"/>
    <w:rsid w:val="00422EE1"/>
    <w:rsid w:val="00430F8A"/>
    <w:rsid w:val="00431B33"/>
    <w:rsid w:val="00433D60"/>
    <w:rsid w:val="0043417C"/>
    <w:rsid w:val="00442426"/>
    <w:rsid w:val="00442A3D"/>
    <w:rsid w:val="0044369B"/>
    <w:rsid w:val="0044786D"/>
    <w:rsid w:val="00452D65"/>
    <w:rsid w:val="004554EE"/>
    <w:rsid w:val="00456173"/>
    <w:rsid w:val="00457CAF"/>
    <w:rsid w:val="00460E60"/>
    <w:rsid w:val="00467FEE"/>
    <w:rsid w:val="004704C2"/>
    <w:rsid w:val="00476207"/>
    <w:rsid w:val="00494661"/>
    <w:rsid w:val="0049739B"/>
    <w:rsid w:val="004A1AAC"/>
    <w:rsid w:val="004A3F74"/>
    <w:rsid w:val="004A5647"/>
    <w:rsid w:val="004A7148"/>
    <w:rsid w:val="004B0C39"/>
    <w:rsid w:val="004B2E60"/>
    <w:rsid w:val="004B4C53"/>
    <w:rsid w:val="004B69BF"/>
    <w:rsid w:val="004B7885"/>
    <w:rsid w:val="004C07D4"/>
    <w:rsid w:val="004C21C5"/>
    <w:rsid w:val="004C2466"/>
    <w:rsid w:val="004C2475"/>
    <w:rsid w:val="004C3BC5"/>
    <w:rsid w:val="004C764F"/>
    <w:rsid w:val="004D0684"/>
    <w:rsid w:val="004D23A2"/>
    <w:rsid w:val="004D4AB9"/>
    <w:rsid w:val="004E2A25"/>
    <w:rsid w:val="004E50BB"/>
    <w:rsid w:val="004E510E"/>
    <w:rsid w:val="004F2BC8"/>
    <w:rsid w:val="004F674D"/>
    <w:rsid w:val="00501D5D"/>
    <w:rsid w:val="00504779"/>
    <w:rsid w:val="00505F95"/>
    <w:rsid w:val="00506CC8"/>
    <w:rsid w:val="005106AA"/>
    <w:rsid w:val="00511A39"/>
    <w:rsid w:val="0052171F"/>
    <w:rsid w:val="00521CE2"/>
    <w:rsid w:val="00521EA4"/>
    <w:rsid w:val="0052665A"/>
    <w:rsid w:val="005314CA"/>
    <w:rsid w:val="005321AA"/>
    <w:rsid w:val="0053403D"/>
    <w:rsid w:val="00537606"/>
    <w:rsid w:val="005437F2"/>
    <w:rsid w:val="005455BC"/>
    <w:rsid w:val="00547BF5"/>
    <w:rsid w:val="005523E4"/>
    <w:rsid w:val="00557F49"/>
    <w:rsid w:val="00561C9B"/>
    <w:rsid w:val="00570007"/>
    <w:rsid w:val="0057149B"/>
    <w:rsid w:val="005716F2"/>
    <w:rsid w:val="0057254A"/>
    <w:rsid w:val="005739CD"/>
    <w:rsid w:val="005744E1"/>
    <w:rsid w:val="0057603E"/>
    <w:rsid w:val="005807AE"/>
    <w:rsid w:val="00582AB3"/>
    <w:rsid w:val="00585B89"/>
    <w:rsid w:val="005874C0"/>
    <w:rsid w:val="00587558"/>
    <w:rsid w:val="00594140"/>
    <w:rsid w:val="00596743"/>
    <w:rsid w:val="005A3BC9"/>
    <w:rsid w:val="005A4268"/>
    <w:rsid w:val="005A43BE"/>
    <w:rsid w:val="005A6929"/>
    <w:rsid w:val="005B55C3"/>
    <w:rsid w:val="005C0A6E"/>
    <w:rsid w:val="005C162D"/>
    <w:rsid w:val="005C35DC"/>
    <w:rsid w:val="005C498E"/>
    <w:rsid w:val="005C56BF"/>
    <w:rsid w:val="005D17A1"/>
    <w:rsid w:val="005D2504"/>
    <w:rsid w:val="005E0842"/>
    <w:rsid w:val="005E139D"/>
    <w:rsid w:val="005E3A6C"/>
    <w:rsid w:val="005E5EF3"/>
    <w:rsid w:val="005F0D30"/>
    <w:rsid w:val="005F2983"/>
    <w:rsid w:val="005F3F88"/>
    <w:rsid w:val="005F408E"/>
    <w:rsid w:val="005F5C28"/>
    <w:rsid w:val="00600DEE"/>
    <w:rsid w:val="006013B1"/>
    <w:rsid w:val="006021A2"/>
    <w:rsid w:val="006022CC"/>
    <w:rsid w:val="006028CF"/>
    <w:rsid w:val="006034EE"/>
    <w:rsid w:val="006055B0"/>
    <w:rsid w:val="0060743F"/>
    <w:rsid w:val="00617AC9"/>
    <w:rsid w:val="0062255A"/>
    <w:rsid w:val="00624922"/>
    <w:rsid w:val="00624A3B"/>
    <w:rsid w:val="00625BB7"/>
    <w:rsid w:val="006308B0"/>
    <w:rsid w:val="006326EB"/>
    <w:rsid w:val="006350C5"/>
    <w:rsid w:val="0063583C"/>
    <w:rsid w:val="0063783B"/>
    <w:rsid w:val="00640445"/>
    <w:rsid w:val="0064161C"/>
    <w:rsid w:val="00641930"/>
    <w:rsid w:val="00641DD8"/>
    <w:rsid w:val="00642C6C"/>
    <w:rsid w:val="00642FDB"/>
    <w:rsid w:val="00647AF5"/>
    <w:rsid w:val="006514DB"/>
    <w:rsid w:val="00654D19"/>
    <w:rsid w:val="00655A16"/>
    <w:rsid w:val="006572A4"/>
    <w:rsid w:val="00661B90"/>
    <w:rsid w:val="0066311B"/>
    <w:rsid w:val="00664A6A"/>
    <w:rsid w:val="0067360A"/>
    <w:rsid w:val="00677F84"/>
    <w:rsid w:val="006829B4"/>
    <w:rsid w:val="00683906"/>
    <w:rsid w:val="006846E2"/>
    <w:rsid w:val="00686DF1"/>
    <w:rsid w:val="006878BF"/>
    <w:rsid w:val="006939A4"/>
    <w:rsid w:val="00694BE0"/>
    <w:rsid w:val="00697D57"/>
    <w:rsid w:val="006A309A"/>
    <w:rsid w:val="006A54F2"/>
    <w:rsid w:val="006B2568"/>
    <w:rsid w:val="006B471F"/>
    <w:rsid w:val="006B636F"/>
    <w:rsid w:val="006B647E"/>
    <w:rsid w:val="006C0705"/>
    <w:rsid w:val="006C0D2F"/>
    <w:rsid w:val="006C7BDD"/>
    <w:rsid w:val="006D20EF"/>
    <w:rsid w:val="006E5F54"/>
    <w:rsid w:val="006E6C44"/>
    <w:rsid w:val="00702B95"/>
    <w:rsid w:val="00703425"/>
    <w:rsid w:val="00704A76"/>
    <w:rsid w:val="00705C78"/>
    <w:rsid w:val="00706257"/>
    <w:rsid w:val="00710003"/>
    <w:rsid w:val="0071207A"/>
    <w:rsid w:val="007125BB"/>
    <w:rsid w:val="00712C41"/>
    <w:rsid w:val="007131D8"/>
    <w:rsid w:val="007150A6"/>
    <w:rsid w:val="00722BBA"/>
    <w:rsid w:val="007244A6"/>
    <w:rsid w:val="007249F0"/>
    <w:rsid w:val="00725377"/>
    <w:rsid w:val="00725681"/>
    <w:rsid w:val="00731D85"/>
    <w:rsid w:val="00733F72"/>
    <w:rsid w:val="00735AE4"/>
    <w:rsid w:val="00737B50"/>
    <w:rsid w:val="00742C76"/>
    <w:rsid w:val="00743F2D"/>
    <w:rsid w:val="007448EB"/>
    <w:rsid w:val="00752EC6"/>
    <w:rsid w:val="00753F7C"/>
    <w:rsid w:val="007542F1"/>
    <w:rsid w:val="00757223"/>
    <w:rsid w:val="00764045"/>
    <w:rsid w:val="00766495"/>
    <w:rsid w:val="00771E68"/>
    <w:rsid w:val="00773D8F"/>
    <w:rsid w:val="00777B40"/>
    <w:rsid w:val="0078318F"/>
    <w:rsid w:val="007846BC"/>
    <w:rsid w:val="007869DF"/>
    <w:rsid w:val="00790168"/>
    <w:rsid w:val="00790EBD"/>
    <w:rsid w:val="00793202"/>
    <w:rsid w:val="00795945"/>
    <w:rsid w:val="007A0FF9"/>
    <w:rsid w:val="007A6E9B"/>
    <w:rsid w:val="007B3E5C"/>
    <w:rsid w:val="007B76CF"/>
    <w:rsid w:val="007C01C2"/>
    <w:rsid w:val="007C390D"/>
    <w:rsid w:val="007D0C66"/>
    <w:rsid w:val="007D2DEC"/>
    <w:rsid w:val="007D3CCD"/>
    <w:rsid w:val="007D73D5"/>
    <w:rsid w:val="007D7E07"/>
    <w:rsid w:val="007F1871"/>
    <w:rsid w:val="007F291E"/>
    <w:rsid w:val="0080028D"/>
    <w:rsid w:val="008035AA"/>
    <w:rsid w:val="00804416"/>
    <w:rsid w:val="00805AB5"/>
    <w:rsid w:val="00815655"/>
    <w:rsid w:val="008170F6"/>
    <w:rsid w:val="008201F4"/>
    <w:rsid w:val="00825252"/>
    <w:rsid w:val="00835514"/>
    <w:rsid w:val="00835E3B"/>
    <w:rsid w:val="00844B6C"/>
    <w:rsid w:val="008458F1"/>
    <w:rsid w:val="0085274A"/>
    <w:rsid w:val="008551B7"/>
    <w:rsid w:val="00856C4F"/>
    <w:rsid w:val="0086233C"/>
    <w:rsid w:val="008668AD"/>
    <w:rsid w:val="00870520"/>
    <w:rsid w:val="00883AB3"/>
    <w:rsid w:val="008840C2"/>
    <w:rsid w:val="00884DF4"/>
    <w:rsid w:val="008914B5"/>
    <w:rsid w:val="00894C99"/>
    <w:rsid w:val="00897D0F"/>
    <w:rsid w:val="008A7C19"/>
    <w:rsid w:val="008B0EF9"/>
    <w:rsid w:val="008B10F6"/>
    <w:rsid w:val="008B149D"/>
    <w:rsid w:val="008B2436"/>
    <w:rsid w:val="008B2A71"/>
    <w:rsid w:val="008B3BAB"/>
    <w:rsid w:val="008C527C"/>
    <w:rsid w:val="008D0CCF"/>
    <w:rsid w:val="008D3BBC"/>
    <w:rsid w:val="008E0DD6"/>
    <w:rsid w:val="008E2CAE"/>
    <w:rsid w:val="008E65D2"/>
    <w:rsid w:val="008E7684"/>
    <w:rsid w:val="008F1670"/>
    <w:rsid w:val="008F5BEB"/>
    <w:rsid w:val="008F64EA"/>
    <w:rsid w:val="00903D5B"/>
    <w:rsid w:val="00903FDC"/>
    <w:rsid w:val="00904FB6"/>
    <w:rsid w:val="00905C59"/>
    <w:rsid w:val="00906384"/>
    <w:rsid w:val="00906EF1"/>
    <w:rsid w:val="00907845"/>
    <w:rsid w:val="00910C55"/>
    <w:rsid w:val="0092105D"/>
    <w:rsid w:val="00922E30"/>
    <w:rsid w:val="009250CE"/>
    <w:rsid w:val="009279B0"/>
    <w:rsid w:val="00940203"/>
    <w:rsid w:val="0094071D"/>
    <w:rsid w:val="00953605"/>
    <w:rsid w:val="00955DDB"/>
    <w:rsid w:val="00960F07"/>
    <w:rsid w:val="00961F49"/>
    <w:rsid w:val="009641D3"/>
    <w:rsid w:val="009715D4"/>
    <w:rsid w:val="009756CB"/>
    <w:rsid w:val="00976C46"/>
    <w:rsid w:val="00980B8D"/>
    <w:rsid w:val="009821DB"/>
    <w:rsid w:val="00982322"/>
    <w:rsid w:val="00984A08"/>
    <w:rsid w:val="009856BB"/>
    <w:rsid w:val="00985CBA"/>
    <w:rsid w:val="00991EBB"/>
    <w:rsid w:val="00992B35"/>
    <w:rsid w:val="00992FEA"/>
    <w:rsid w:val="009A043C"/>
    <w:rsid w:val="009A1978"/>
    <w:rsid w:val="009A1CAF"/>
    <w:rsid w:val="009A30D0"/>
    <w:rsid w:val="009A70AD"/>
    <w:rsid w:val="009B0F3C"/>
    <w:rsid w:val="009B67F1"/>
    <w:rsid w:val="009B7F0B"/>
    <w:rsid w:val="009C5C42"/>
    <w:rsid w:val="009D161E"/>
    <w:rsid w:val="009D2273"/>
    <w:rsid w:val="009D4B8F"/>
    <w:rsid w:val="009D584D"/>
    <w:rsid w:val="009D7CC6"/>
    <w:rsid w:val="009E1B65"/>
    <w:rsid w:val="009E4EDD"/>
    <w:rsid w:val="009E61A2"/>
    <w:rsid w:val="009E7E22"/>
    <w:rsid w:val="009F08B8"/>
    <w:rsid w:val="009F4758"/>
    <w:rsid w:val="009F7818"/>
    <w:rsid w:val="00A124B9"/>
    <w:rsid w:val="00A17570"/>
    <w:rsid w:val="00A20E8C"/>
    <w:rsid w:val="00A26AAB"/>
    <w:rsid w:val="00A3070E"/>
    <w:rsid w:val="00A33260"/>
    <w:rsid w:val="00A349E7"/>
    <w:rsid w:val="00A35C6F"/>
    <w:rsid w:val="00A41259"/>
    <w:rsid w:val="00A43901"/>
    <w:rsid w:val="00A4646E"/>
    <w:rsid w:val="00A47727"/>
    <w:rsid w:val="00A5168F"/>
    <w:rsid w:val="00A56F38"/>
    <w:rsid w:val="00A64065"/>
    <w:rsid w:val="00A641B0"/>
    <w:rsid w:val="00A67741"/>
    <w:rsid w:val="00A678C8"/>
    <w:rsid w:val="00A70CC9"/>
    <w:rsid w:val="00A746E5"/>
    <w:rsid w:val="00A83804"/>
    <w:rsid w:val="00A849CE"/>
    <w:rsid w:val="00A84EBE"/>
    <w:rsid w:val="00A851A1"/>
    <w:rsid w:val="00A85BE5"/>
    <w:rsid w:val="00A864B9"/>
    <w:rsid w:val="00A902DF"/>
    <w:rsid w:val="00A94E33"/>
    <w:rsid w:val="00A96DB5"/>
    <w:rsid w:val="00AA25A1"/>
    <w:rsid w:val="00AB1D45"/>
    <w:rsid w:val="00AC0E71"/>
    <w:rsid w:val="00AC16C2"/>
    <w:rsid w:val="00AC2F10"/>
    <w:rsid w:val="00AC639E"/>
    <w:rsid w:val="00AD1072"/>
    <w:rsid w:val="00AD124B"/>
    <w:rsid w:val="00AD33D2"/>
    <w:rsid w:val="00AD4D3E"/>
    <w:rsid w:val="00AD4F7B"/>
    <w:rsid w:val="00AD50C1"/>
    <w:rsid w:val="00AE0D11"/>
    <w:rsid w:val="00AE2E46"/>
    <w:rsid w:val="00AE336A"/>
    <w:rsid w:val="00AE5F61"/>
    <w:rsid w:val="00AF29CC"/>
    <w:rsid w:val="00AF74C9"/>
    <w:rsid w:val="00B04446"/>
    <w:rsid w:val="00B04734"/>
    <w:rsid w:val="00B10DDD"/>
    <w:rsid w:val="00B13FCB"/>
    <w:rsid w:val="00B15EBF"/>
    <w:rsid w:val="00B15EC5"/>
    <w:rsid w:val="00B23B1B"/>
    <w:rsid w:val="00B2526E"/>
    <w:rsid w:val="00B30DCB"/>
    <w:rsid w:val="00B33624"/>
    <w:rsid w:val="00B33799"/>
    <w:rsid w:val="00B33CB5"/>
    <w:rsid w:val="00B4513C"/>
    <w:rsid w:val="00B468BF"/>
    <w:rsid w:val="00B53ED5"/>
    <w:rsid w:val="00B654CE"/>
    <w:rsid w:val="00B708F2"/>
    <w:rsid w:val="00B74F52"/>
    <w:rsid w:val="00B80356"/>
    <w:rsid w:val="00B82CF4"/>
    <w:rsid w:val="00B84F3D"/>
    <w:rsid w:val="00B85EC9"/>
    <w:rsid w:val="00B90FF2"/>
    <w:rsid w:val="00B9775E"/>
    <w:rsid w:val="00BA1FAC"/>
    <w:rsid w:val="00BA2DF4"/>
    <w:rsid w:val="00BB543D"/>
    <w:rsid w:val="00BB72D8"/>
    <w:rsid w:val="00BC3167"/>
    <w:rsid w:val="00BC72FE"/>
    <w:rsid w:val="00BD1B43"/>
    <w:rsid w:val="00BE3900"/>
    <w:rsid w:val="00BE391D"/>
    <w:rsid w:val="00BE3FE9"/>
    <w:rsid w:val="00BE4370"/>
    <w:rsid w:val="00BE68F0"/>
    <w:rsid w:val="00BE77B5"/>
    <w:rsid w:val="00BF3335"/>
    <w:rsid w:val="00BF4955"/>
    <w:rsid w:val="00BF4FE3"/>
    <w:rsid w:val="00BF62B7"/>
    <w:rsid w:val="00BF7664"/>
    <w:rsid w:val="00C00277"/>
    <w:rsid w:val="00C02AC2"/>
    <w:rsid w:val="00C02F94"/>
    <w:rsid w:val="00C07FA6"/>
    <w:rsid w:val="00C111A8"/>
    <w:rsid w:val="00C124A3"/>
    <w:rsid w:val="00C14DD2"/>
    <w:rsid w:val="00C175BA"/>
    <w:rsid w:val="00C20349"/>
    <w:rsid w:val="00C2082B"/>
    <w:rsid w:val="00C20D6F"/>
    <w:rsid w:val="00C22CB1"/>
    <w:rsid w:val="00C249C1"/>
    <w:rsid w:val="00C25788"/>
    <w:rsid w:val="00C25822"/>
    <w:rsid w:val="00C27805"/>
    <w:rsid w:val="00C27A9C"/>
    <w:rsid w:val="00C32214"/>
    <w:rsid w:val="00C32A72"/>
    <w:rsid w:val="00C33672"/>
    <w:rsid w:val="00C33D83"/>
    <w:rsid w:val="00C417D0"/>
    <w:rsid w:val="00C421D8"/>
    <w:rsid w:val="00C44EA8"/>
    <w:rsid w:val="00C4588F"/>
    <w:rsid w:val="00C51E37"/>
    <w:rsid w:val="00C55641"/>
    <w:rsid w:val="00C55F6B"/>
    <w:rsid w:val="00C57E7C"/>
    <w:rsid w:val="00C60A2B"/>
    <w:rsid w:val="00C630C6"/>
    <w:rsid w:val="00C649F9"/>
    <w:rsid w:val="00C64AC2"/>
    <w:rsid w:val="00C70BA8"/>
    <w:rsid w:val="00C71A04"/>
    <w:rsid w:val="00C734F4"/>
    <w:rsid w:val="00C7725B"/>
    <w:rsid w:val="00C80D55"/>
    <w:rsid w:val="00C8163A"/>
    <w:rsid w:val="00C90D84"/>
    <w:rsid w:val="00C93413"/>
    <w:rsid w:val="00C95314"/>
    <w:rsid w:val="00C96381"/>
    <w:rsid w:val="00CA181A"/>
    <w:rsid w:val="00CA390D"/>
    <w:rsid w:val="00CA4336"/>
    <w:rsid w:val="00CA7F74"/>
    <w:rsid w:val="00CB1E39"/>
    <w:rsid w:val="00CB253A"/>
    <w:rsid w:val="00CB3E6B"/>
    <w:rsid w:val="00CB6BFB"/>
    <w:rsid w:val="00CC0736"/>
    <w:rsid w:val="00CC1F1B"/>
    <w:rsid w:val="00CC2A84"/>
    <w:rsid w:val="00CC31A6"/>
    <w:rsid w:val="00CC576A"/>
    <w:rsid w:val="00CD0EDA"/>
    <w:rsid w:val="00CD24A3"/>
    <w:rsid w:val="00CD2CE2"/>
    <w:rsid w:val="00CD4AE7"/>
    <w:rsid w:val="00CD6AC2"/>
    <w:rsid w:val="00CD7DFF"/>
    <w:rsid w:val="00CD7FCB"/>
    <w:rsid w:val="00CE1308"/>
    <w:rsid w:val="00CE2D98"/>
    <w:rsid w:val="00CE64A4"/>
    <w:rsid w:val="00CF377A"/>
    <w:rsid w:val="00CF59FB"/>
    <w:rsid w:val="00D01161"/>
    <w:rsid w:val="00D07640"/>
    <w:rsid w:val="00D104F6"/>
    <w:rsid w:val="00D13AB9"/>
    <w:rsid w:val="00D266D5"/>
    <w:rsid w:val="00D309C2"/>
    <w:rsid w:val="00D3139F"/>
    <w:rsid w:val="00D319A5"/>
    <w:rsid w:val="00D41E99"/>
    <w:rsid w:val="00D430C8"/>
    <w:rsid w:val="00D43256"/>
    <w:rsid w:val="00D4387A"/>
    <w:rsid w:val="00D5304C"/>
    <w:rsid w:val="00D543CE"/>
    <w:rsid w:val="00D562BD"/>
    <w:rsid w:val="00D5767C"/>
    <w:rsid w:val="00D5770E"/>
    <w:rsid w:val="00D61384"/>
    <w:rsid w:val="00D64C8D"/>
    <w:rsid w:val="00D66FE8"/>
    <w:rsid w:val="00D71C02"/>
    <w:rsid w:val="00D71EC5"/>
    <w:rsid w:val="00D75C12"/>
    <w:rsid w:val="00D76D8B"/>
    <w:rsid w:val="00D7792F"/>
    <w:rsid w:val="00D83CDF"/>
    <w:rsid w:val="00D85486"/>
    <w:rsid w:val="00D874F3"/>
    <w:rsid w:val="00D93212"/>
    <w:rsid w:val="00D94905"/>
    <w:rsid w:val="00D94DB5"/>
    <w:rsid w:val="00D961A9"/>
    <w:rsid w:val="00D96524"/>
    <w:rsid w:val="00D97268"/>
    <w:rsid w:val="00D97772"/>
    <w:rsid w:val="00DA2C6C"/>
    <w:rsid w:val="00DA4172"/>
    <w:rsid w:val="00DA7866"/>
    <w:rsid w:val="00DB2489"/>
    <w:rsid w:val="00DB2F32"/>
    <w:rsid w:val="00DB7434"/>
    <w:rsid w:val="00DB751B"/>
    <w:rsid w:val="00DC01BD"/>
    <w:rsid w:val="00DC5769"/>
    <w:rsid w:val="00DC6A25"/>
    <w:rsid w:val="00DD0B79"/>
    <w:rsid w:val="00DD5330"/>
    <w:rsid w:val="00DD7538"/>
    <w:rsid w:val="00DE1657"/>
    <w:rsid w:val="00DE3E3A"/>
    <w:rsid w:val="00DE42D7"/>
    <w:rsid w:val="00DE59BF"/>
    <w:rsid w:val="00DE657A"/>
    <w:rsid w:val="00DE6B50"/>
    <w:rsid w:val="00DF399E"/>
    <w:rsid w:val="00DF4393"/>
    <w:rsid w:val="00DF55AC"/>
    <w:rsid w:val="00DF6F4E"/>
    <w:rsid w:val="00E00F19"/>
    <w:rsid w:val="00E01228"/>
    <w:rsid w:val="00E04811"/>
    <w:rsid w:val="00E0529F"/>
    <w:rsid w:val="00E1251A"/>
    <w:rsid w:val="00E24F5E"/>
    <w:rsid w:val="00E25593"/>
    <w:rsid w:val="00E26192"/>
    <w:rsid w:val="00E31D95"/>
    <w:rsid w:val="00E323EB"/>
    <w:rsid w:val="00E37117"/>
    <w:rsid w:val="00E40885"/>
    <w:rsid w:val="00E5085D"/>
    <w:rsid w:val="00E51452"/>
    <w:rsid w:val="00E52920"/>
    <w:rsid w:val="00E52EA9"/>
    <w:rsid w:val="00E53258"/>
    <w:rsid w:val="00E55C99"/>
    <w:rsid w:val="00E57045"/>
    <w:rsid w:val="00E60181"/>
    <w:rsid w:val="00E645A4"/>
    <w:rsid w:val="00E64CC2"/>
    <w:rsid w:val="00E65626"/>
    <w:rsid w:val="00E6619B"/>
    <w:rsid w:val="00E70BFF"/>
    <w:rsid w:val="00E76450"/>
    <w:rsid w:val="00E8362A"/>
    <w:rsid w:val="00EA002C"/>
    <w:rsid w:val="00EA0602"/>
    <w:rsid w:val="00EA0749"/>
    <w:rsid w:val="00EA7974"/>
    <w:rsid w:val="00EB3DAA"/>
    <w:rsid w:val="00EB6629"/>
    <w:rsid w:val="00EB6CDE"/>
    <w:rsid w:val="00EC3881"/>
    <w:rsid w:val="00EC494D"/>
    <w:rsid w:val="00EC6490"/>
    <w:rsid w:val="00EC68F9"/>
    <w:rsid w:val="00EC7B79"/>
    <w:rsid w:val="00ED047B"/>
    <w:rsid w:val="00ED3AE7"/>
    <w:rsid w:val="00ED527C"/>
    <w:rsid w:val="00ED750F"/>
    <w:rsid w:val="00EE300C"/>
    <w:rsid w:val="00EE7567"/>
    <w:rsid w:val="00EF2571"/>
    <w:rsid w:val="00EF2A00"/>
    <w:rsid w:val="00EF4C44"/>
    <w:rsid w:val="00EF6499"/>
    <w:rsid w:val="00EF700B"/>
    <w:rsid w:val="00EF754E"/>
    <w:rsid w:val="00F03358"/>
    <w:rsid w:val="00F056A7"/>
    <w:rsid w:val="00F104D8"/>
    <w:rsid w:val="00F1165F"/>
    <w:rsid w:val="00F16373"/>
    <w:rsid w:val="00F17B63"/>
    <w:rsid w:val="00F2067D"/>
    <w:rsid w:val="00F227A0"/>
    <w:rsid w:val="00F22C54"/>
    <w:rsid w:val="00F258E4"/>
    <w:rsid w:val="00F26B86"/>
    <w:rsid w:val="00F30718"/>
    <w:rsid w:val="00F34A73"/>
    <w:rsid w:val="00F35DF6"/>
    <w:rsid w:val="00F41554"/>
    <w:rsid w:val="00F45950"/>
    <w:rsid w:val="00F45B45"/>
    <w:rsid w:val="00F541D8"/>
    <w:rsid w:val="00F57C52"/>
    <w:rsid w:val="00F6462A"/>
    <w:rsid w:val="00F67843"/>
    <w:rsid w:val="00F70C7A"/>
    <w:rsid w:val="00F7250E"/>
    <w:rsid w:val="00F73A7A"/>
    <w:rsid w:val="00F76BF8"/>
    <w:rsid w:val="00F8651D"/>
    <w:rsid w:val="00F869ED"/>
    <w:rsid w:val="00F87789"/>
    <w:rsid w:val="00F87CD8"/>
    <w:rsid w:val="00F976F6"/>
    <w:rsid w:val="00F97AA0"/>
    <w:rsid w:val="00FA0C48"/>
    <w:rsid w:val="00FA1AF1"/>
    <w:rsid w:val="00FA5C57"/>
    <w:rsid w:val="00FA715E"/>
    <w:rsid w:val="00FA7722"/>
    <w:rsid w:val="00FB00E7"/>
    <w:rsid w:val="00FB4C12"/>
    <w:rsid w:val="00FC29DC"/>
    <w:rsid w:val="00FC63FF"/>
    <w:rsid w:val="00FC75FF"/>
    <w:rsid w:val="00FD39C8"/>
    <w:rsid w:val="00FD4F44"/>
    <w:rsid w:val="00FD7E19"/>
    <w:rsid w:val="00FF09F1"/>
    <w:rsid w:val="00FF12DC"/>
    <w:rsid w:val="00FF29A7"/>
    <w:rsid w:val="00FF50FD"/>
    <w:rsid w:val="00FF5528"/>
    <w:rsid w:val="00FF65F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8B3"/>
    <w:pPr>
      <w:widowControl w:val="0"/>
      <w:adjustRightInd w:val="0"/>
      <w:spacing w:line="360" w:lineRule="atLeast"/>
      <w:jc w:val="both"/>
      <w:textAlignment w:val="baseline"/>
    </w:pPr>
    <w:rPr>
      <w:sz w:val="24"/>
      <w:szCs w:val="24"/>
    </w:rPr>
  </w:style>
  <w:style w:type="paragraph" w:styleId="Heading1">
    <w:name w:val="heading 1"/>
    <w:basedOn w:val="Normal"/>
    <w:next w:val="Normal"/>
    <w:qFormat/>
    <w:rsid w:val="00A47727"/>
    <w:pPr>
      <w:keepNext/>
      <w:widowControl/>
      <w:adjustRightInd/>
      <w:spacing w:line="240" w:lineRule="auto"/>
      <w:jc w:val="right"/>
      <w:textAlignment w:val="auto"/>
      <w:outlineLvl w:val="0"/>
    </w:pPr>
    <w:rPr>
      <w:rFonts w:ascii="Arial" w:hAnsi="Arial" w:cs="Arial"/>
      <w:b/>
      <w:bCs/>
      <w:spacing w:val="-3"/>
      <w:sz w:val="22"/>
      <w:szCs w:val="22"/>
      <w:u w:val="single"/>
    </w:rPr>
  </w:style>
  <w:style w:type="paragraph" w:styleId="Heading2">
    <w:name w:val="heading 2"/>
    <w:basedOn w:val="Normal"/>
    <w:next w:val="Normal"/>
    <w:qFormat/>
    <w:rsid w:val="00A47727"/>
    <w:pPr>
      <w:keepNext/>
      <w:widowControl/>
      <w:adjustRightInd/>
      <w:spacing w:line="240" w:lineRule="auto"/>
      <w:ind w:left="-709"/>
      <w:jc w:val="left"/>
      <w:textAlignment w:val="auto"/>
      <w:outlineLvl w:val="1"/>
    </w:pPr>
    <w:rPr>
      <w:rFonts w:ascii="Arial" w:hAnsi="Arial" w:cs="Arial"/>
      <w:b/>
      <w:bCs/>
    </w:rPr>
  </w:style>
  <w:style w:type="paragraph" w:styleId="Heading3">
    <w:name w:val="heading 3"/>
    <w:basedOn w:val="Normal"/>
    <w:next w:val="Normal"/>
    <w:qFormat/>
    <w:rsid w:val="00A47727"/>
    <w:pPr>
      <w:keepNext/>
      <w:widowControl/>
      <w:adjustRightInd/>
      <w:spacing w:line="240" w:lineRule="auto"/>
      <w:textAlignment w:val="auto"/>
      <w:outlineLvl w:val="2"/>
    </w:pPr>
    <w:rPr>
      <w:rFonts w:ascii="Arial" w:hAnsi="Arial" w:cs="Arial"/>
      <w:b/>
      <w:bCs/>
      <w:sz w:val="20"/>
      <w:szCs w:val="20"/>
      <w:lang w:val="it-IT"/>
    </w:rPr>
  </w:style>
  <w:style w:type="paragraph" w:styleId="Heading4">
    <w:name w:val="heading 4"/>
    <w:basedOn w:val="Normal"/>
    <w:next w:val="Normal"/>
    <w:qFormat/>
    <w:rsid w:val="00A47727"/>
    <w:pPr>
      <w:keepNext/>
      <w:widowControl/>
      <w:adjustRightInd/>
      <w:spacing w:line="240" w:lineRule="auto"/>
      <w:jc w:val="center"/>
      <w:textAlignment w:val="auto"/>
      <w:outlineLvl w:val="3"/>
    </w:pPr>
    <w:rPr>
      <w:rFonts w:ascii="Arial" w:hAnsi="Arial" w:cs="Arial"/>
      <w:b/>
      <w:bCs/>
      <w:sz w:val="18"/>
      <w:szCs w:val="18"/>
    </w:rPr>
  </w:style>
  <w:style w:type="paragraph" w:styleId="Heading5">
    <w:name w:val="heading 5"/>
    <w:basedOn w:val="Normal"/>
    <w:next w:val="Normal"/>
    <w:qFormat/>
    <w:rsid w:val="00A47727"/>
    <w:pPr>
      <w:keepNext/>
      <w:widowControl/>
      <w:adjustRightInd/>
      <w:spacing w:line="240" w:lineRule="auto"/>
      <w:ind w:left="-615" w:firstLine="615"/>
      <w:jc w:val="center"/>
      <w:textAlignment w:val="auto"/>
      <w:outlineLvl w:val="4"/>
    </w:pPr>
    <w:rPr>
      <w:rFonts w:ascii="Arial" w:hAnsi="Arial" w:cs="Arial"/>
      <w:b/>
      <w:bCs/>
      <w:sz w:val="18"/>
      <w:szCs w:val="18"/>
    </w:rPr>
  </w:style>
  <w:style w:type="paragraph" w:styleId="Heading6">
    <w:name w:val="heading 6"/>
    <w:basedOn w:val="Normal"/>
    <w:next w:val="Normal"/>
    <w:qFormat/>
    <w:rsid w:val="00A47727"/>
    <w:pPr>
      <w:keepNext/>
      <w:widowControl/>
      <w:adjustRightInd/>
      <w:spacing w:line="240" w:lineRule="auto"/>
      <w:jc w:val="center"/>
      <w:textAlignment w:val="auto"/>
      <w:outlineLvl w:val="5"/>
    </w:pPr>
    <w:rPr>
      <w:rFonts w:ascii="Arial" w:hAnsi="Arial" w:cs="Arial"/>
      <w:b/>
      <w:bCs/>
      <w:sz w:val="22"/>
      <w:szCs w:val="22"/>
    </w:rPr>
  </w:style>
  <w:style w:type="paragraph" w:styleId="Heading7">
    <w:name w:val="heading 7"/>
    <w:basedOn w:val="Normal"/>
    <w:next w:val="Normal"/>
    <w:qFormat/>
    <w:rsid w:val="00A47727"/>
    <w:pPr>
      <w:keepNext/>
      <w:widowControl/>
      <w:autoSpaceDE w:val="0"/>
      <w:autoSpaceDN w:val="0"/>
      <w:spacing w:line="240" w:lineRule="auto"/>
      <w:jc w:val="center"/>
      <w:textAlignment w:val="auto"/>
      <w:outlineLvl w:val="6"/>
    </w:pPr>
    <w:rPr>
      <w:rFonts w:ascii="Arial" w:hAnsi="Arial" w:cs="Arial"/>
      <w:b/>
      <w:bCs/>
    </w:rPr>
  </w:style>
  <w:style w:type="paragraph" w:styleId="Heading8">
    <w:name w:val="heading 8"/>
    <w:basedOn w:val="Normal"/>
    <w:next w:val="Normal"/>
    <w:qFormat/>
    <w:rsid w:val="00A47727"/>
    <w:pPr>
      <w:keepNext/>
      <w:widowControl/>
      <w:adjustRightInd/>
      <w:spacing w:line="240" w:lineRule="auto"/>
      <w:jc w:val="left"/>
      <w:textAlignment w:val="auto"/>
      <w:outlineLvl w:val="7"/>
    </w:pPr>
    <w:rPr>
      <w:rFonts w:ascii="Arial" w:hAnsi="Arial" w:cs="Arial"/>
      <w:b/>
      <w:bCs/>
      <w:sz w:val="20"/>
      <w:szCs w:val="20"/>
    </w:rPr>
  </w:style>
  <w:style w:type="paragraph" w:styleId="Heading9">
    <w:name w:val="heading 9"/>
    <w:basedOn w:val="Normal"/>
    <w:next w:val="Normal"/>
    <w:qFormat/>
    <w:rsid w:val="00A47727"/>
    <w:pPr>
      <w:keepNext/>
      <w:widowControl/>
      <w:adjustRightInd/>
      <w:spacing w:line="240" w:lineRule="auto"/>
      <w:jc w:val="center"/>
      <w:textAlignment w:val="auto"/>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Προκαθορισμένη γραμματοσειρά παραγράφου"/>
    <w:rsid w:val="00A47727"/>
  </w:style>
  <w:style w:type="paragraph" w:styleId="TOC1">
    <w:name w:val="toc 1"/>
    <w:basedOn w:val="Normal"/>
    <w:semiHidden/>
    <w:rsid w:val="00A47727"/>
    <w:pPr>
      <w:widowControl/>
      <w:tabs>
        <w:tab w:val="left" w:leader="dot" w:pos="9000"/>
        <w:tab w:val="right" w:pos="9360"/>
      </w:tabs>
      <w:suppressAutoHyphens/>
      <w:adjustRightInd/>
      <w:spacing w:before="480" w:line="240" w:lineRule="auto"/>
      <w:ind w:left="720" w:right="720" w:hanging="720"/>
      <w:jc w:val="left"/>
      <w:textAlignment w:val="auto"/>
    </w:pPr>
    <w:rPr>
      <w:rFonts w:ascii="Courier New" w:hAnsi="Courier New" w:cs="Courier New"/>
      <w:sz w:val="20"/>
      <w:szCs w:val="20"/>
      <w:lang w:val="en-US"/>
    </w:rPr>
  </w:style>
  <w:style w:type="paragraph" w:styleId="TOC2">
    <w:name w:val="toc 2"/>
    <w:basedOn w:val="Normal"/>
    <w:semiHidden/>
    <w:rsid w:val="00A47727"/>
    <w:pPr>
      <w:widowControl/>
      <w:tabs>
        <w:tab w:val="left" w:leader="dot" w:pos="9000"/>
        <w:tab w:val="right" w:pos="9360"/>
      </w:tabs>
      <w:suppressAutoHyphens/>
      <w:adjustRightInd/>
      <w:spacing w:line="240" w:lineRule="auto"/>
      <w:ind w:left="1440" w:right="720" w:hanging="720"/>
      <w:jc w:val="left"/>
      <w:textAlignment w:val="auto"/>
    </w:pPr>
    <w:rPr>
      <w:rFonts w:ascii="Courier New" w:hAnsi="Courier New" w:cs="Courier New"/>
      <w:sz w:val="20"/>
      <w:szCs w:val="20"/>
      <w:lang w:val="en-US"/>
    </w:rPr>
  </w:style>
  <w:style w:type="paragraph" w:styleId="TOC3">
    <w:name w:val="toc 3"/>
    <w:basedOn w:val="Normal"/>
    <w:semiHidden/>
    <w:rsid w:val="00A47727"/>
    <w:pPr>
      <w:widowControl/>
      <w:tabs>
        <w:tab w:val="left" w:leader="dot" w:pos="9000"/>
        <w:tab w:val="right" w:pos="9360"/>
      </w:tabs>
      <w:suppressAutoHyphens/>
      <w:adjustRightInd/>
      <w:spacing w:line="240" w:lineRule="auto"/>
      <w:ind w:left="2160" w:right="720" w:hanging="720"/>
      <w:jc w:val="left"/>
      <w:textAlignment w:val="auto"/>
    </w:pPr>
    <w:rPr>
      <w:rFonts w:ascii="Courier New" w:hAnsi="Courier New" w:cs="Courier New"/>
      <w:sz w:val="20"/>
      <w:szCs w:val="20"/>
      <w:lang w:val="en-US"/>
    </w:rPr>
  </w:style>
  <w:style w:type="paragraph" w:styleId="TOC4">
    <w:name w:val="toc 4"/>
    <w:basedOn w:val="Normal"/>
    <w:semiHidden/>
    <w:rsid w:val="00A47727"/>
    <w:pPr>
      <w:widowControl/>
      <w:tabs>
        <w:tab w:val="left" w:leader="dot" w:pos="9000"/>
        <w:tab w:val="right" w:pos="9360"/>
      </w:tabs>
      <w:suppressAutoHyphens/>
      <w:adjustRightInd/>
      <w:spacing w:line="240" w:lineRule="auto"/>
      <w:ind w:left="2880" w:right="720" w:hanging="720"/>
      <w:jc w:val="left"/>
      <w:textAlignment w:val="auto"/>
    </w:pPr>
    <w:rPr>
      <w:rFonts w:ascii="Courier New" w:hAnsi="Courier New" w:cs="Courier New"/>
      <w:sz w:val="20"/>
      <w:szCs w:val="20"/>
      <w:lang w:val="en-US"/>
    </w:rPr>
  </w:style>
  <w:style w:type="paragraph" w:styleId="TOC5">
    <w:name w:val="toc 5"/>
    <w:basedOn w:val="Normal"/>
    <w:semiHidden/>
    <w:rsid w:val="00A47727"/>
    <w:pPr>
      <w:widowControl/>
      <w:tabs>
        <w:tab w:val="left" w:leader="dot" w:pos="9000"/>
        <w:tab w:val="right" w:pos="9360"/>
      </w:tabs>
      <w:suppressAutoHyphens/>
      <w:adjustRightInd/>
      <w:spacing w:line="240" w:lineRule="auto"/>
      <w:ind w:left="3600" w:right="720" w:hanging="720"/>
      <w:jc w:val="left"/>
      <w:textAlignment w:val="auto"/>
    </w:pPr>
    <w:rPr>
      <w:rFonts w:ascii="Courier New" w:hAnsi="Courier New" w:cs="Courier New"/>
      <w:sz w:val="20"/>
      <w:szCs w:val="20"/>
      <w:lang w:val="en-US"/>
    </w:rPr>
  </w:style>
  <w:style w:type="paragraph" w:styleId="TOC6">
    <w:name w:val="toc 6"/>
    <w:basedOn w:val="Normal"/>
    <w:semiHidden/>
    <w:rsid w:val="00A47727"/>
    <w:pPr>
      <w:widowControl/>
      <w:tabs>
        <w:tab w:val="left" w:pos="9000"/>
        <w:tab w:val="right" w:pos="9360"/>
      </w:tabs>
      <w:suppressAutoHyphens/>
      <w:adjustRightInd/>
      <w:spacing w:line="240" w:lineRule="auto"/>
      <w:ind w:left="720" w:hanging="720"/>
      <w:jc w:val="left"/>
      <w:textAlignment w:val="auto"/>
    </w:pPr>
    <w:rPr>
      <w:rFonts w:ascii="Courier New" w:hAnsi="Courier New" w:cs="Courier New"/>
      <w:sz w:val="20"/>
      <w:szCs w:val="20"/>
      <w:lang w:val="en-US"/>
    </w:rPr>
  </w:style>
  <w:style w:type="paragraph" w:styleId="TOC7">
    <w:name w:val="toc 7"/>
    <w:basedOn w:val="Normal"/>
    <w:semiHidden/>
    <w:rsid w:val="00A47727"/>
    <w:pPr>
      <w:widowControl/>
      <w:suppressAutoHyphens/>
      <w:adjustRightInd/>
      <w:spacing w:line="240" w:lineRule="auto"/>
      <w:ind w:left="720" w:hanging="720"/>
      <w:jc w:val="left"/>
      <w:textAlignment w:val="auto"/>
    </w:pPr>
    <w:rPr>
      <w:rFonts w:ascii="Courier New" w:hAnsi="Courier New" w:cs="Courier New"/>
      <w:sz w:val="20"/>
      <w:szCs w:val="20"/>
      <w:lang w:val="en-US"/>
    </w:rPr>
  </w:style>
  <w:style w:type="paragraph" w:styleId="TOC8">
    <w:name w:val="toc 8"/>
    <w:basedOn w:val="Normal"/>
    <w:semiHidden/>
    <w:rsid w:val="00A47727"/>
    <w:pPr>
      <w:widowControl/>
      <w:tabs>
        <w:tab w:val="left" w:pos="9000"/>
        <w:tab w:val="right" w:pos="9360"/>
      </w:tabs>
      <w:suppressAutoHyphens/>
      <w:adjustRightInd/>
      <w:spacing w:line="240" w:lineRule="auto"/>
      <w:ind w:left="720" w:hanging="720"/>
      <w:jc w:val="left"/>
      <w:textAlignment w:val="auto"/>
    </w:pPr>
    <w:rPr>
      <w:rFonts w:ascii="Courier New" w:hAnsi="Courier New" w:cs="Courier New"/>
      <w:sz w:val="20"/>
      <w:szCs w:val="20"/>
      <w:lang w:val="en-US"/>
    </w:rPr>
  </w:style>
  <w:style w:type="paragraph" w:styleId="TOC9">
    <w:name w:val="toc 9"/>
    <w:basedOn w:val="Normal"/>
    <w:semiHidden/>
    <w:rsid w:val="00A47727"/>
    <w:pPr>
      <w:widowControl/>
      <w:tabs>
        <w:tab w:val="left" w:leader="dot" w:pos="9000"/>
        <w:tab w:val="right" w:pos="9360"/>
      </w:tabs>
      <w:suppressAutoHyphens/>
      <w:adjustRightInd/>
      <w:spacing w:line="240" w:lineRule="auto"/>
      <w:ind w:left="720" w:hanging="720"/>
      <w:jc w:val="left"/>
      <w:textAlignment w:val="auto"/>
    </w:pPr>
    <w:rPr>
      <w:rFonts w:ascii="Courier New" w:hAnsi="Courier New" w:cs="Courier New"/>
      <w:sz w:val="20"/>
      <w:szCs w:val="20"/>
      <w:lang w:val="en-US"/>
    </w:rPr>
  </w:style>
  <w:style w:type="paragraph" w:styleId="Index1">
    <w:name w:val="index 1"/>
    <w:basedOn w:val="Normal"/>
    <w:semiHidden/>
    <w:rsid w:val="00A47727"/>
    <w:pPr>
      <w:widowControl/>
      <w:tabs>
        <w:tab w:val="left" w:leader="dot" w:pos="9000"/>
        <w:tab w:val="right" w:pos="9360"/>
      </w:tabs>
      <w:suppressAutoHyphens/>
      <w:adjustRightInd/>
      <w:spacing w:line="240" w:lineRule="auto"/>
      <w:ind w:left="1440" w:right="720" w:hanging="1440"/>
      <w:jc w:val="left"/>
      <w:textAlignment w:val="auto"/>
    </w:pPr>
    <w:rPr>
      <w:rFonts w:ascii="Courier New" w:hAnsi="Courier New" w:cs="Courier New"/>
      <w:sz w:val="20"/>
      <w:szCs w:val="20"/>
      <w:lang w:val="en-US"/>
    </w:rPr>
  </w:style>
  <w:style w:type="paragraph" w:styleId="Index2">
    <w:name w:val="index 2"/>
    <w:basedOn w:val="Normal"/>
    <w:semiHidden/>
    <w:rsid w:val="00A47727"/>
    <w:pPr>
      <w:widowControl/>
      <w:tabs>
        <w:tab w:val="left" w:leader="dot" w:pos="9000"/>
        <w:tab w:val="right" w:pos="9360"/>
      </w:tabs>
      <w:suppressAutoHyphens/>
      <w:adjustRightInd/>
      <w:spacing w:line="240" w:lineRule="auto"/>
      <w:ind w:left="1440" w:right="720" w:hanging="720"/>
      <w:jc w:val="left"/>
      <w:textAlignment w:val="auto"/>
    </w:pPr>
    <w:rPr>
      <w:rFonts w:ascii="Courier New" w:hAnsi="Courier New" w:cs="Courier New"/>
      <w:sz w:val="20"/>
      <w:szCs w:val="20"/>
      <w:lang w:val="en-US"/>
    </w:rPr>
  </w:style>
  <w:style w:type="paragraph" w:styleId="TOAHeading">
    <w:name w:val="toa heading"/>
    <w:basedOn w:val="Normal"/>
    <w:semiHidden/>
    <w:rsid w:val="00A47727"/>
    <w:pPr>
      <w:widowControl/>
      <w:tabs>
        <w:tab w:val="left" w:pos="9000"/>
        <w:tab w:val="right" w:pos="9360"/>
      </w:tabs>
      <w:suppressAutoHyphens/>
      <w:adjustRightInd/>
      <w:spacing w:line="240" w:lineRule="auto"/>
      <w:jc w:val="left"/>
      <w:textAlignment w:val="auto"/>
    </w:pPr>
    <w:rPr>
      <w:rFonts w:ascii="Courier New" w:hAnsi="Courier New" w:cs="Courier New"/>
      <w:sz w:val="20"/>
      <w:szCs w:val="20"/>
      <w:lang w:val="en-US"/>
    </w:rPr>
  </w:style>
  <w:style w:type="paragraph" w:styleId="Caption">
    <w:name w:val="caption"/>
    <w:basedOn w:val="Normal"/>
    <w:qFormat/>
    <w:rsid w:val="00A47727"/>
    <w:pPr>
      <w:widowControl/>
      <w:adjustRightInd/>
      <w:spacing w:line="240" w:lineRule="auto"/>
      <w:jc w:val="left"/>
      <w:textAlignment w:val="auto"/>
    </w:pPr>
    <w:rPr>
      <w:rFonts w:ascii="Courier New" w:hAnsi="Courier New" w:cs="Courier New"/>
      <w:lang w:val="en-GB"/>
    </w:rPr>
  </w:style>
  <w:style w:type="character" w:customStyle="1" w:styleId="EquationCaption">
    <w:name w:val="_Equation Caption"/>
    <w:rsid w:val="00A47727"/>
  </w:style>
  <w:style w:type="paragraph" w:styleId="BodyText">
    <w:name w:val="Body Text"/>
    <w:basedOn w:val="Normal"/>
    <w:rsid w:val="00A47727"/>
    <w:pPr>
      <w:widowControl/>
      <w:adjustRightInd/>
      <w:spacing w:line="240" w:lineRule="auto"/>
      <w:jc w:val="left"/>
      <w:textAlignment w:val="auto"/>
    </w:pPr>
    <w:rPr>
      <w:rFonts w:ascii="Arial" w:hAnsi="Arial" w:cs="Arial"/>
      <w:i/>
      <w:iCs/>
      <w:sz w:val="20"/>
      <w:szCs w:val="20"/>
    </w:rPr>
  </w:style>
  <w:style w:type="paragraph" w:styleId="BodyText2">
    <w:name w:val="Body Text 2"/>
    <w:basedOn w:val="Normal"/>
    <w:rsid w:val="00A47727"/>
    <w:pPr>
      <w:widowControl/>
      <w:adjustRightInd/>
      <w:spacing w:line="240" w:lineRule="auto"/>
      <w:textAlignment w:val="auto"/>
    </w:pPr>
    <w:rPr>
      <w:rFonts w:ascii="Arial" w:hAnsi="Arial" w:cs="Arial"/>
      <w:i/>
      <w:iCs/>
      <w:sz w:val="20"/>
      <w:szCs w:val="20"/>
    </w:rPr>
  </w:style>
  <w:style w:type="paragraph" w:styleId="BodyText3">
    <w:name w:val="Body Text 3"/>
    <w:basedOn w:val="Normal"/>
    <w:rsid w:val="00A47727"/>
    <w:pPr>
      <w:widowControl/>
      <w:adjustRightInd/>
      <w:spacing w:line="360" w:lineRule="auto"/>
      <w:textAlignment w:val="auto"/>
    </w:pPr>
    <w:rPr>
      <w:rFonts w:ascii="Arial" w:hAnsi="Arial" w:cs="Arial"/>
      <w:sz w:val="22"/>
      <w:szCs w:val="22"/>
    </w:rPr>
  </w:style>
  <w:style w:type="paragraph" w:styleId="BodyTextIndent">
    <w:name w:val="Body Text Indent"/>
    <w:basedOn w:val="Normal"/>
    <w:rsid w:val="00A47727"/>
    <w:pPr>
      <w:widowControl/>
      <w:adjustRightInd/>
      <w:spacing w:line="360" w:lineRule="auto"/>
      <w:ind w:left="1440"/>
      <w:textAlignment w:val="auto"/>
    </w:pPr>
    <w:rPr>
      <w:rFonts w:ascii="Arial" w:hAnsi="Arial" w:cs="Arial"/>
      <w:color w:val="FF0000"/>
      <w:sz w:val="22"/>
      <w:szCs w:val="22"/>
    </w:rPr>
  </w:style>
  <w:style w:type="paragraph" w:styleId="Header">
    <w:name w:val="header"/>
    <w:basedOn w:val="Normal"/>
    <w:rsid w:val="00A47727"/>
    <w:pPr>
      <w:widowControl/>
      <w:tabs>
        <w:tab w:val="center" w:pos="4153"/>
        <w:tab w:val="right" w:pos="8306"/>
      </w:tabs>
      <w:adjustRightInd/>
      <w:spacing w:line="240" w:lineRule="auto"/>
      <w:jc w:val="left"/>
      <w:textAlignment w:val="auto"/>
    </w:pPr>
    <w:rPr>
      <w:sz w:val="20"/>
      <w:szCs w:val="20"/>
      <w:lang w:val="en-GB"/>
    </w:rPr>
  </w:style>
  <w:style w:type="paragraph" w:styleId="Footer">
    <w:name w:val="footer"/>
    <w:basedOn w:val="Normal"/>
    <w:rsid w:val="00A47727"/>
    <w:pPr>
      <w:widowControl/>
      <w:tabs>
        <w:tab w:val="center" w:pos="4153"/>
        <w:tab w:val="right" w:pos="8306"/>
      </w:tabs>
      <w:adjustRightInd/>
      <w:spacing w:line="240" w:lineRule="auto"/>
      <w:jc w:val="left"/>
      <w:textAlignment w:val="auto"/>
    </w:pPr>
    <w:rPr>
      <w:sz w:val="20"/>
      <w:szCs w:val="20"/>
      <w:lang w:val="en-GB"/>
    </w:rPr>
  </w:style>
  <w:style w:type="character" w:styleId="PageNumber">
    <w:name w:val="page number"/>
    <w:basedOn w:val="DefaultParagraphFont"/>
    <w:rsid w:val="00A47727"/>
  </w:style>
  <w:style w:type="paragraph" w:customStyle="1" w:styleId="Base-1">
    <w:name w:val="Base-1"/>
    <w:basedOn w:val="Normal"/>
    <w:rsid w:val="00A47727"/>
    <w:pPr>
      <w:widowControl/>
      <w:adjustRightInd/>
      <w:spacing w:after="120" w:line="288" w:lineRule="auto"/>
      <w:ind w:left="567"/>
      <w:textAlignment w:val="auto"/>
    </w:pPr>
    <w:rPr>
      <w:rFonts w:ascii="Arial" w:hAnsi="Arial" w:cs="Arial"/>
      <w:sz w:val="22"/>
      <w:szCs w:val="22"/>
    </w:rPr>
  </w:style>
  <w:style w:type="paragraph" w:styleId="BodyTextIndent2">
    <w:name w:val="Body Text Indent 2"/>
    <w:basedOn w:val="Normal"/>
    <w:rsid w:val="00A47727"/>
    <w:pPr>
      <w:widowControl/>
      <w:adjustRightInd/>
      <w:spacing w:before="240" w:line="240" w:lineRule="auto"/>
      <w:ind w:left="720" w:hanging="720"/>
      <w:textAlignment w:val="auto"/>
    </w:pPr>
    <w:rPr>
      <w:rFonts w:ascii="Arial" w:hAnsi="Arial" w:cs="Arial"/>
      <w:b/>
      <w:bCs/>
      <w:sz w:val="20"/>
      <w:szCs w:val="20"/>
    </w:rPr>
  </w:style>
  <w:style w:type="paragraph" w:styleId="FootnoteText">
    <w:name w:val="footnote text"/>
    <w:basedOn w:val="Normal"/>
    <w:semiHidden/>
    <w:rsid w:val="00A47727"/>
    <w:pPr>
      <w:widowControl/>
      <w:adjustRightInd/>
      <w:spacing w:line="240" w:lineRule="auto"/>
      <w:textAlignment w:val="auto"/>
    </w:pPr>
    <w:rPr>
      <w:rFonts w:ascii="Arial" w:hAnsi="Arial" w:cs="Arial"/>
      <w:spacing w:val="5"/>
      <w:sz w:val="20"/>
      <w:szCs w:val="20"/>
      <w:lang w:val="it-IT"/>
    </w:rPr>
  </w:style>
  <w:style w:type="paragraph" w:customStyle="1" w:styleId="para-1">
    <w:name w:val="para-1"/>
    <w:basedOn w:val="Normal"/>
    <w:rsid w:val="00A47727"/>
    <w:pPr>
      <w:widowControl/>
      <w:tabs>
        <w:tab w:val="left" w:pos="1021"/>
        <w:tab w:val="left" w:pos="1588"/>
        <w:tab w:val="left" w:pos="2155"/>
        <w:tab w:val="left" w:pos="2722"/>
        <w:tab w:val="left" w:pos="3289"/>
      </w:tabs>
      <w:adjustRightInd/>
      <w:spacing w:line="240" w:lineRule="auto"/>
      <w:ind w:left="1021" w:hanging="1021"/>
      <w:textAlignment w:val="auto"/>
    </w:pPr>
    <w:rPr>
      <w:rFonts w:ascii="Arial" w:hAnsi="Arial" w:cs="Arial"/>
      <w:spacing w:val="5"/>
      <w:sz w:val="22"/>
      <w:szCs w:val="22"/>
    </w:rPr>
  </w:style>
  <w:style w:type="paragraph" w:customStyle="1" w:styleId="para-2">
    <w:name w:val="para-2"/>
    <w:basedOn w:val="para-1"/>
    <w:rsid w:val="00A47727"/>
    <w:pPr>
      <w:ind w:left="1588" w:hanging="1588"/>
    </w:pPr>
  </w:style>
  <w:style w:type="paragraph" w:styleId="BodyTextIndent3">
    <w:name w:val="Body Text Indent 3"/>
    <w:basedOn w:val="Normal"/>
    <w:rsid w:val="00A47727"/>
    <w:pPr>
      <w:widowControl/>
      <w:tabs>
        <w:tab w:val="left" w:pos="0"/>
        <w:tab w:val="left" w:pos="720"/>
        <w:tab w:val="left" w:pos="1440"/>
      </w:tabs>
      <w:suppressAutoHyphens/>
      <w:adjustRightInd/>
      <w:spacing w:line="240" w:lineRule="auto"/>
      <w:ind w:left="2268" w:hanging="2268"/>
      <w:textAlignment w:val="auto"/>
    </w:pPr>
    <w:rPr>
      <w:rFonts w:ascii="Arial" w:hAnsi="Arial" w:cs="Arial"/>
      <w:spacing w:val="-3"/>
      <w:sz w:val="22"/>
      <w:szCs w:val="22"/>
    </w:rPr>
  </w:style>
  <w:style w:type="paragraph" w:customStyle="1" w:styleId="Level1">
    <w:name w:val="Level 1"/>
    <w:basedOn w:val="Normal"/>
    <w:autoRedefine/>
    <w:rsid w:val="00A47727"/>
    <w:pPr>
      <w:widowControl/>
      <w:numPr>
        <w:numId w:val="1"/>
      </w:numPr>
      <w:adjustRightInd/>
      <w:spacing w:before="240" w:after="140" w:line="290" w:lineRule="auto"/>
      <w:textAlignment w:val="auto"/>
      <w:outlineLvl w:val="0"/>
    </w:pPr>
    <w:rPr>
      <w:rFonts w:ascii="Arial" w:hAnsi="Arial" w:cs="Arial"/>
      <w:b/>
      <w:bCs/>
      <w:kern w:val="20"/>
      <w:sz w:val="20"/>
      <w:szCs w:val="20"/>
      <w:lang w:eastAsia="en-US"/>
    </w:rPr>
  </w:style>
  <w:style w:type="paragraph" w:customStyle="1" w:styleId="Level2">
    <w:name w:val="Level 2"/>
    <w:basedOn w:val="Normal"/>
    <w:rsid w:val="00A47727"/>
    <w:pPr>
      <w:widowControl/>
      <w:numPr>
        <w:ilvl w:val="1"/>
        <w:numId w:val="1"/>
      </w:numPr>
      <w:adjustRightInd/>
      <w:spacing w:after="140" w:line="290" w:lineRule="auto"/>
      <w:textAlignment w:val="auto"/>
    </w:pPr>
    <w:rPr>
      <w:rFonts w:ascii="Arial" w:hAnsi="Arial" w:cs="Arial"/>
      <w:kern w:val="20"/>
      <w:sz w:val="20"/>
      <w:szCs w:val="20"/>
      <w:lang w:eastAsia="en-US"/>
    </w:rPr>
  </w:style>
  <w:style w:type="paragraph" w:customStyle="1" w:styleId="Level3">
    <w:name w:val="Level 3"/>
    <w:basedOn w:val="Normal"/>
    <w:rsid w:val="00A47727"/>
    <w:pPr>
      <w:widowControl/>
      <w:numPr>
        <w:ilvl w:val="2"/>
        <w:numId w:val="1"/>
      </w:numPr>
      <w:adjustRightInd/>
      <w:spacing w:after="140" w:line="290" w:lineRule="auto"/>
      <w:textAlignment w:val="auto"/>
    </w:pPr>
    <w:rPr>
      <w:rFonts w:ascii="Arial" w:hAnsi="Arial" w:cs="Arial"/>
      <w:kern w:val="20"/>
      <w:sz w:val="20"/>
      <w:szCs w:val="20"/>
      <w:lang w:eastAsia="en-US"/>
    </w:rPr>
  </w:style>
  <w:style w:type="paragraph" w:customStyle="1" w:styleId="Level4">
    <w:name w:val="Level 4"/>
    <w:basedOn w:val="Normal"/>
    <w:rsid w:val="00A47727"/>
    <w:pPr>
      <w:widowControl/>
      <w:numPr>
        <w:ilvl w:val="3"/>
        <w:numId w:val="1"/>
      </w:numPr>
      <w:adjustRightInd/>
      <w:spacing w:after="140" w:line="290" w:lineRule="auto"/>
      <w:textAlignment w:val="auto"/>
    </w:pPr>
    <w:rPr>
      <w:rFonts w:ascii="Arial" w:hAnsi="Arial" w:cs="Arial"/>
      <w:kern w:val="20"/>
      <w:sz w:val="20"/>
      <w:szCs w:val="20"/>
      <w:lang w:val="en-GB" w:eastAsia="en-US"/>
    </w:rPr>
  </w:style>
  <w:style w:type="paragraph" w:customStyle="1" w:styleId="Level5">
    <w:name w:val="Level 5"/>
    <w:basedOn w:val="Normal"/>
    <w:rsid w:val="00A47727"/>
    <w:pPr>
      <w:widowControl/>
      <w:numPr>
        <w:ilvl w:val="4"/>
        <w:numId w:val="1"/>
      </w:numPr>
      <w:adjustRightInd/>
      <w:spacing w:after="140" w:line="290" w:lineRule="auto"/>
      <w:textAlignment w:val="auto"/>
    </w:pPr>
    <w:rPr>
      <w:rFonts w:ascii="Arial" w:hAnsi="Arial" w:cs="Arial"/>
      <w:kern w:val="20"/>
      <w:sz w:val="20"/>
      <w:szCs w:val="20"/>
      <w:lang w:val="en-GB" w:eastAsia="en-US"/>
    </w:rPr>
  </w:style>
  <w:style w:type="paragraph" w:customStyle="1" w:styleId="Level6">
    <w:name w:val="Level 6"/>
    <w:basedOn w:val="Normal"/>
    <w:rsid w:val="00A47727"/>
    <w:pPr>
      <w:widowControl/>
      <w:numPr>
        <w:ilvl w:val="5"/>
        <w:numId w:val="1"/>
      </w:numPr>
      <w:adjustRightInd/>
      <w:spacing w:after="140" w:line="290" w:lineRule="auto"/>
      <w:textAlignment w:val="auto"/>
    </w:pPr>
    <w:rPr>
      <w:rFonts w:ascii="Arial" w:hAnsi="Arial" w:cs="Arial"/>
      <w:kern w:val="20"/>
      <w:sz w:val="20"/>
      <w:szCs w:val="20"/>
      <w:lang w:val="en-GB" w:eastAsia="en-US"/>
    </w:rPr>
  </w:style>
  <w:style w:type="paragraph" w:styleId="Title">
    <w:name w:val="Title"/>
    <w:basedOn w:val="Normal"/>
    <w:qFormat/>
    <w:rsid w:val="00A47727"/>
    <w:pPr>
      <w:widowControl/>
      <w:adjustRightInd/>
      <w:spacing w:line="240" w:lineRule="auto"/>
      <w:jc w:val="center"/>
      <w:textAlignment w:val="auto"/>
    </w:pPr>
    <w:rPr>
      <w:b/>
      <w:bCs/>
      <w:u w:val="single"/>
    </w:rPr>
  </w:style>
  <w:style w:type="paragraph" w:styleId="Subtitle">
    <w:name w:val="Subtitle"/>
    <w:basedOn w:val="Normal"/>
    <w:qFormat/>
    <w:rsid w:val="00A47727"/>
    <w:pPr>
      <w:widowControl/>
      <w:adjustRightInd/>
      <w:spacing w:line="240" w:lineRule="auto"/>
      <w:jc w:val="center"/>
      <w:textAlignment w:val="auto"/>
    </w:pPr>
    <w:rPr>
      <w:b/>
      <w:bCs/>
      <w:u w:val="single"/>
    </w:rPr>
  </w:style>
  <w:style w:type="paragraph" w:styleId="BalloonText">
    <w:name w:val="Balloon Text"/>
    <w:basedOn w:val="Normal"/>
    <w:semiHidden/>
    <w:rsid w:val="00A47727"/>
    <w:pPr>
      <w:widowControl/>
      <w:adjustRightInd/>
      <w:spacing w:line="240" w:lineRule="auto"/>
      <w:jc w:val="left"/>
      <w:textAlignment w:val="auto"/>
    </w:pPr>
    <w:rPr>
      <w:rFonts w:ascii="Tahoma" w:hAnsi="Tahoma" w:cs="Tahoma"/>
      <w:sz w:val="16"/>
      <w:szCs w:val="16"/>
      <w:lang w:val="en-GB"/>
    </w:rPr>
  </w:style>
  <w:style w:type="table" w:styleId="TableGrid">
    <w:name w:val="Table Grid"/>
    <w:basedOn w:val="TableNormal"/>
    <w:rsid w:val="00757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F8651D"/>
    <w:rPr>
      <w:sz w:val="16"/>
      <w:szCs w:val="16"/>
    </w:rPr>
  </w:style>
  <w:style w:type="paragraph" w:styleId="CommentText">
    <w:name w:val="annotation text"/>
    <w:basedOn w:val="Normal"/>
    <w:semiHidden/>
    <w:rsid w:val="00F8651D"/>
    <w:rPr>
      <w:sz w:val="20"/>
      <w:szCs w:val="20"/>
    </w:rPr>
  </w:style>
  <w:style w:type="paragraph" w:styleId="CommentSubject">
    <w:name w:val="annotation subject"/>
    <w:basedOn w:val="CommentText"/>
    <w:next w:val="CommentText"/>
    <w:semiHidden/>
    <w:rsid w:val="00F8651D"/>
    <w:rPr>
      <w:b/>
      <w:bCs/>
    </w:rPr>
  </w:style>
  <w:style w:type="paragraph" w:styleId="DocumentMap">
    <w:name w:val="Document Map"/>
    <w:basedOn w:val="Normal"/>
    <w:semiHidden/>
    <w:rsid w:val="008B10F6"/>
    <w:pPr>
      <w:shd w:val="clear" w:color="auto" w:fill="000080"/>
    </w:pPr>
    <w:rPr>
      <w:rFonts w:ascii="Tahoma" w:hAnsi="Tahoma" w:cs="Tahoma"/>
    </w:rPr>
  </w:style>
  <w:style w:type="paragraph" w:customStyle="1" w:styleId="Normalgr">
    <w:name w:val="Normalgr"/>
    <w:rsid w:val="00C27805"/>
    <w:pPr>
      <w:tabs>
        <w:tab w:val="left" w:pos="1021"/>
        <w:tab w:val="left" w:pos="1588"/>
      </w:tabs>
      <w:jc w:val="both"/>
    </w:pPr>
    <w:rPr>
      <w:rFonts w:ascii="Arial" w:hAnsi="Arial"/>
      <w:spacing w:val="15"/>
      <w:lang w:val="en-GB"/>
    </w:rPr>
  </w:style>
  <w:style w:type="table" w:customStyle="1" w:styleId="1">
    <w:name w:val="Πλέγμα πίνακα1"/>
    <w:basedOn w:val="TableNormal"/>
    <w:next w:val="TableGrid"/>
    <w:rsid w:val="00C27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Παράγραφος λίστας1"/>
    <w:basedOn w:val="Normal"/>
    <w:qFormat/>
    <w:rsid w:val="001C5782"/>
    <w:pPr>
      <w:widowControl/>
      <w:adjustRightInd/>
      <w:spacing w:before="120" w:after="120" w:line="240" w:lineRule="auto"/>
      <w:ind w:left="720"/>
      <w:contextualSpacing/>
      <w:textAlignment w:val="auto"/>
    </w:pPr>
    <w:rPr>
      <w:rFonts w:ascii="Verdana" w:hAnsi="Verdan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82594">
      <w:bodyDiv w:val="1"/>
      <w:marLeft w:val="0"/>
      <w:marRight w:val="0"/>
      <w:marTop w:val="0"/>
      <w:marBottom w:val="0"/>
      <w:divBdr>
        <w:top w:val="none" w:sz="0" w:space="0" w:color="auto"/>
        <w:left w:val="none" w:sz="0" w:space="0" w:color="auto"/>
        <w:bottom w:val="none" w:sz="0" w:space="0" w:color="auto"/>
        <w:right w:val="none" w:sz="0" w:space="0" w:color="auto"/>
      </w:divBdr>
    </w:div>
    <w:div w:id="327710392">
      <w:bodyDiv w:val="1"/>
      <w:marLeft w:val="0"/>
      <w:marRight w:val="0"/>
      <w:marTop w:val="0"/>
      <w:marBottom w:val="0"/>
      <w:divBdr>
        <w:top w:val="none" w:sz="0" w:space="0" w:color="auto"/>
        <w:left w:val="none" w:sz="0" w:space="0" w:color="auto"/>
        <w:bottom w:val="none" w:sz="0" w:space="0" w:color="auto"/>
        <w:right w:val="none" w:sz="0" w:space="0" w:color="auto"/>
      </w:divBdr>
    </w:div>
    <w:div w:id="696152722">
      <w:bodyDiv w:val="1"/>
      <w:marLeft w:val="0"/>
      <w:marRight w:val="0"/>
      <w:marTop w:val="0"/>
      <w:marBottom w:val="0"/>
      <w:divBdr>
        <w:top w:val="none" w:sz="0" w:space="0" w:color="auto"/>
        <w:left w:val="none" w:sz="0" w:space="0" w:color="auto"/>
        <w:bottom w:val="none" w:sz="0" w:space="0" w:color="auto"/>
        <w:right w:val="none" w:sz="0" w:space="0" w:color="auto"/>
      </w:divBdr>
    </w:div>
    <w:div w:id="711268113">
      <w:bodyDiv w:val="1"/>
      <w:marLeft w:val="0"/>
      <w:marRight w:val="0"/>
      <w:marTop w:val="0"/>
      <w:marBottom w:val="0"/>
      <w:divBdr>
        <w:top w:val="none" w:sz="0" w:space="0" w:color="auto"/>
        <w:left w:val="none" w:sz="0" w:space="0" w:color="auto"/>
        <w:bottom w:val="none" w:sz="0" w:space="0" w:color="auto"/>
        <w:right w:val="none" w:sz="0" w:space="0" w:color="auto"/>
      </w:divBdr>
    </w:div>
    <w:div w:id="844134065">
      <w:bodyDiv w:val="1"/>
      <w:marLeft w:val="0"/>
      <w:marRight w:val="0"/>
      <w:marTop w:val="0"/>
      <w:marBottom w:val="0"/>
      <w:divBdr>
        <w:top w:val="none" w:sz="0" w:space="0" w:color="auto"/>
        <w:left w:val="none" w:sz="0" w:space="0" w:color="auto"/>
        <w:bottom w:val="none" w:sz="0" w:space="0" w:color="auto"/>
        <w:right w:val="none" w:sz="0" w:space="0" w:color="auto"/>
      </w:divBdr>
    </w:div>
    <w:div w:id="883634944">
      <w:bodyDiv w:val="1"/>
      <w:marLeft w:val="0"/>
      <w:marRight w:val="0"/>
      <w:marTop w:val="0"/>
      <w:marBottom w:val="0"/>
      <w:divBdr>
        <w:top w:val="none" w:sz="0" w:space="0" w:color="auto"/>
        <w:left w:val="none" w:sz="0" w:space="0" w:color="auto"/>
        <w:bottom w:val="none" w:sz="0" w:space="0" w:color="auto"/>
        <w:right w:val="none" w:sz="0" w:space="0" w:color="auto"/>
      </w:divBdr>
    </w:div>
    <w:div w:id="1095705412">
      <w:bodyDiv w:val="1"/>
      <w:marLeft w:val="0"/>
      <w:marRight w:val="0"/>
      <w:marTop w:val="0"/>
      <w:marBottom w:val="0"/>
      <w:divBdr>
        <w:top w:val="none" w:sz="0" w:space="0" w:color="auto"/>
        <w:left w:val="none" w:sz="0" w:space="0" w:color="auto"/>
        <w:bottom w:val="none" w:sz="0" w:space="0" w:color="auto"/>
        <w:right w:val="none" w:sz="0" w:space="0" w:color="auto"/>
      </w:divBdr>
    </w:div>
    <w:div w:id="1260869429">
      <w:bodyDiv w:val="1"/>
      <w:marLeft w:val="0"/>
      <w:marRight w:val="0"/>
      <w:marTop w:val="0"/>
      <w:marBottom w:val="0"/>
      <w:divBdr>
        <w:top w:val="none" w:sz="0" w:space="0" w:color="auto"/>
        <w:left w:val="none" w:sz="0" w:space="0" w:color="auto"/>
        <w:bottom w:val="none" w:sz="0" w:space="0" w:color="auto"/>
        <w:right w:val="none" w:sz="0" w:space="0" w:color="auto"/>
      </w:divBdr>
    </w:div>
    <w:div w:id="1304429967">
      <w:bodyDiv w:val="1"/>
      <w:marLeft w:val="0"/>
      <w:marRight w:val="0"/>
      <w:marTop w:val="0"/>
      <w:marBottom w:val="0"/>
      <w:divBdr>
        <w:top w:val="none" w:sz="0" w:space="0" w:color="auto"/>
        <w:left w:val="none" w:sz="0" w:space="0" w:color="auto"/>
        <w:bottom w:val="none" w:sz="0" w:space="0" w:color="auto"/>
        <w:right w:val="none" w:sz="0" w:space="0" w:color="auto"/>
      </w:divBdr>
    </w:div>
    <w:div w:id="1346319716">
      <w:bodyDiv w:val="1"/>
      <w:marLeft w:val="0"/>
      <w:marRight w:val="0"/>
      <w:marTop w:val="0"/>
      <w:marBottom w:val="0"/>
      <w:divBdr>
        <w:top w:val="none" w:sz="0" w:space="0" w:color="auto"/>
        <w:left w:val="none" w:sz="0" w:space="0" w:color="auto"/>
        <w:bottom w:val="none" w:sz="0" w:space="0" w:color="auto"/>
        <w:right w:val="none" w:sz="0" w:space="0" w:color="auto"/>
      </w:divBdr>
    </w:div>
    <w:div w:id="1395930270">
      <w:bodyDiv w:val="1"/>
      <w:marLeft w:val="0"/>
      <w:marRight w:val="0"/>
      <w:marTop w:val="0"/>
      <w:marBottom w:val="0"/>
      <w:divBdr>
        <w:top w:val="none" w:sz="0" w:space="0" w:color="auto"/>
        <w:left w:val="none" w:sz="0" w:space="0" w:color="auto"/>
        <w:bottom w:val="none" w:sz="0" w:space="0" w:color="auto"/>
        <w:right w:val="none" w:sz="0" w:space="0" w:color="auto"/>
      </w:divBdr>
    </w:div>
    <w:div w:id="173539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1634</Words>
  <Characters>8828</Characters>
  <Application>Microsoft Office Word</Application>
  <DocSecurity>0</DocSecurity>
  <Lines>73</Lines>
  <Paragraphs>20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ΠΕΡΙΕΧΟΜΕΝΑ</vt:lpstr>
      <vt:lpstr>ΠΕΡΙΕΧΟΜΕΝΑ</vt:lpstr>
    </vt:vector>
  </TitlesOfParts>
  <Company/>
  <LinksUpToDate>false</LinksUpToDate>
  <CharactersWithSpaces>10442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ΠΕΡΙΕΧΟΜΕΝΑ</dc:title>
  <dc:subject/>
  <dc:creator>**</dc:creator>
  <cp:keywords/>
  <dc:description/>
  <cp:lastModifiedBy>user</cp:lastModifiedBy>
  <cp:revision>10</cp:revision>
  <cp:lastPrinted>2011-02-04T09:51:00Z</cp:lastPrinted>
  <dcterms:created xsi:type="dcterms:W3CDTF">2017-11-01T14:25:00Z</dcterms:created>
  <dcterms:modified xsi:type="dcterms:W3CDTF">2018-01-30T09:27:00Z</dcterms:modified>
</cp:coreProperties>
</file>